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61" w:rsidRDefault="001B3A61" w:rsidP="001B3A61">
      <w:pPr>
        <w:shd w:val="clear" w:color="auto" w:fill="FFFFFC"/>
        <w:spacing w:after="0" w:line="240" w:lineRule="auto"/>
        <w:jc w:val="center"/>
        <w:rPr>
          <w:rFonts w:ascii="Times New Roman" w:eastAsia="Times New Roman" w:hAnsi="Times New Roman" w:cs="Times New Roman"/>
          <w:b/>
          <w:bCs/>
          <w:color w:val="000080"/>
          <w:sz w:val="24"/>
          <w:szCs w:val="24"/>
          <w:lang w:eastAsia="pl-PL"/>
        </w:rPr>
      </w:pPr>
      <w:r>
        <w:rPr>
          <w:rFonts w:ascii="Times New Roman" w:eastAsia="Times New Roman" w:hAnsi="Times New Roman" w:cs="Times New Roman"/>
          <w:b/>
          <w:bCs/>
          <w:color w:val="000080"/>
          <w:sz w:val="24"/>
          <w:szCs w:val="24"/>
          <w:lang w:eastAsia="pl-PL"/>
        </w:rPr>
        <w:t xml:space="preserve">PROCEDURY POSTĘPOWANIA Z DZIECKIEM PRZEWLEKLE CHORYM </w:t>
      </w:r>
    </w:p>
    <w:p w:rsidR="001B3A61" w:rsidRDefault="001B3A61" w:rsidP="001B3A61">
      <w:pPr>
        <w:shd w:val="clear" w:color="auto" w:fill="FFFFFC"/>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80"/>
          <w:sz w:val="24"/>
          <w:szCs w:val="24"/>
          <w:lang w:eastAsia="pl-PL"/>
        </w:rPr>
        <w:t xml:space="preserve">W SZKOLE PODSTAWOWEJ NR 21 </w:t>
      </w:r>
      <w:r w:rsidR="00826376">
        <w:rPr>
          <w:rFonts w:ascii="Times New Roman" w:eastAsia="Times New Roman" w:hAnsi="Times New Roman" w:cs="Times New Roman"/>
          <w:b/>
          <w:bCs/>
          <w:color w:val="000080"/>
          <w:sz w:val="24"/>
          <w:szCs w:val="24"/>
          <w:lang w:eastAsia="pl-PL"/>
        </w:rPr>
        <w:t>Z ODDZIAŁAMI DWUJĘZYCZNYMI            IM. ARMII KRAJOWEJ W</w:t>
      </w:r>
      <w:r>
        <w:rPr>
          <w:rFonts w:ascii="Times New Roman" w:eastAsia="Times New Roman" w:hAnsi="Times New Roman" w:cs="Times New Roman"/>
          <w:b/>
          <w:bCs/>
          <w:color w:val="000080"/>
          <w:sz w:val="24"/>
          <w:szCs w:val="24"/>
          <w:lang w:eastAsia="pl-PL"/>
        </w:rPr>
        <w:t xml:space="preserve"> RZESZOWIE</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Opracowano na podstawie publikacji: Ośrodka Rozwoju Edukacji,  Ministerstwa Edukacji Narodowej, Ministerstwa Zdrowia, Pełnomocnika Rządu do Spraw Równego Traktowania – „One są wśród nas”.</w:t>
      </w:r>
    </w:p>
    <w:p w:rsidR="001B3A61" w:rsidRDefault="001B3A61" w:rsidP="001B3A61">
      <w:pPr>
        <w:shd w:val="clear" w:color="auto" w:fill="FFFFFC"/>
        <w:spacing w:after="0" w:line="240" w:lineRule="auto"/>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W sytuacji, gdy w szkole jest uczeń przewlekle chory, nauczyciel powinien:</w:t>
      </w:r>
    </w:p>
    <w:p w:rsidR="001B3A61" w:rsidRDefault="001B3A61" w:rsidP="00351F0A">
      <w:pPr>
        <w:numPr>
          <w:ilvl w:val="0"/>
          <w:numId w:val="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Pozyskać od rodziców (opiekunów prawnych) ucznia szczegółowe informacje na temat jego choroby oraz wynikających z niej ograniczeń w funkcjonowaniu;</w:t>
      </w:r>
    </w:p>
    <w:p w:rsidR="001B3A61" w:rsidRDefault="001B3A61" w:rsidP="00351F0A">
      <w:pPr>
        <w:numPr>
          <w:ilvl w:val="0"/>
          <w:numId w:val="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porozumieniu z pielęgniarką lub lekarzem, wspólnie z pracownikami szkoły opracować procedury postępowania w stosunku </w:t>
      </w:r>
      <w:r w:rsidR="00D74EA1">
        <w:rPr>
          <w:rFonts w:ascii="Times New Roman" w:eastAsia="Times New Roman" w:hAnsi="Times New Roman" w:cs="Times New Roman"/>
          <w:color w:val="000000"/>
          <w:sz w:val="24"/>
          <w:szCs w:val="24"/>
          <w:lang w:eastAsia="pl-PL"/>
        </w:rPr>
        <w:t xml:space="preserve">do </w:t>
      </w:r>
      <w:r>
        <w:rPr>
          <w:rFonts w:ascii="Times New Roman" w:eastAsia="Times New Roman" w:hAnsi="Times New Roman" w:cs="Times New Roman"/>
          <w:color w:val="000000"/>
          <w:sz w:val="24"/>
          <w:szCs w:val="24"/>
          <w:lang w:eastAsia="pl-PL"/>
        </w:rPr>
        <w:t>chorego ucznia, zarówno na co dzień, jak i w przypadku zaostr</w:t>
      </w:r>
      <w:r w:rsidR="00417799">
        <w:rPr>
          <w:rFonts w:ascii="Times New Roman" w:eastAsia="Times New Roman" w:hAnsi="Times New Roman" w:cs="Times New Roman"/>
          <w:color w:val="000000"/>
          <w:sz w:val="24"/>
          <w:szCs w:val="24"/>
          <w:lang w:eastAsia="pl-PL"/>
        </w:rPr>
        <w:t>zenia objawów czy ataku choroby;</w:t>
      </w:r>
    </w:p>
    <w:p w:rsidR="001B3A61" w:rsidRDefault="001B3A61" w:rsidP="00351F0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1B3A61" w:rsidRDefault="001B3A61" w:rsidP="00351F0A">
      <w:pPr>
        <w:numPr>
          <w:ilvl w:val="0"/>
          <w:numId w:val="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Wspólnie z nauczycielami i specjalistami zatrudnionymi w szkole dostosować formy pracy dydaktycznej, dobór treści i metod oraz organizację nauczania do możliwości psychofizycznych tego ucznia, a także </w:t>
      </w:r>
      <w:r w:rsidR="00351F0A">
        <w:rPr>
          <w:rFonts w:ascii="Times New Roman" w:eastAsia="Times New Roman" w:hAnsi="Times New Roman" w:cs="Times New Roman"/>
          <w:color w:val="000000"/>
          <w:sz w:val="24"/>
          <w:szCs w:val="24"/>
          <w:lang w:eastAsia="pl-PL"/>
        </w:rPr>
        <w:t xml:space="preserve">w razie potrzeby </w:t>
      </w:r>
      <w:r>
        <w:rPr>
          <w:rFonts w:ascii="Times New Roman" w:eastAsia="Times New Roman" w:hAnsi="Times New Roman" w:cs="Times New Roman"/>
          <w:color w:val="000000"/>
          <w:sz w:val="24"/>
          <w:szCs w:val="24"/>
          <w:lang w:eastAsia="pl-PL"/>
        </w:rPr>
        <w:t>objąć go różnymi formami pomocy psychologiczno</w:t>
      </w:r>
      <w:r w:rsidR="0041779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pedagogicznej;</w:t>
      </w:r>
    </w:p>
    <w:p w:rsidR="001B3A61" w:rsidRDefault="001B3A61" w:rsidP="00351F0A">
      <w:pPr>
        <w:numPr>
          <w:ilvl w:val="0"/>
          <w:numId w:val="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nasilenia choroby u dziecka podczas pobytu w szkole dyrektor lub nauczyciel niezwłocznie informuje o zaistniałej sytuacji rodziców lub prawnych opiekunów.</w:t>
      </w: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DZIECKO Z ASTMĄ</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OBJAWY</w:t>
      </w:r>
      <w:r>
        <w:rPr>
          <w:rFonts w:ascii="Times New Roman" w:eastAsia="Times New Roman" w:hAnsi="Times New Roman" w:cs="Times New Roman"/>
          <w:color w:val="000000"/>
          <w:sz w:val="24"/>
          <w:szCs w:val="24"/>
          <w:lang w:eastAsia="pl-PL"/>
        </w:rPr>
        <w:t>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PRZYCZYNY ATAKU</w:t>
      </w:r>
      <w:r>
        <w:rPr>
          <w:rFonts w:ascii="Times New Roman" w:eastAsia="Times New Roman" w:hAnsi="Times New Roman" w:cs="Times New Roman"/>
          <w:color w:val="000000"/>
          <w:sz w:val="24"/>
          <w:szCs w:val="24"/>
          <w:lang w:eastAsia="pl-PL"/>
        </w:rPr>
        <w:t> Zaostrzenie astmy może być wywołane przez: kontakt z alergenami, na które uczulone jest dziecko, kontakt z substancjami drażniącymi drogi oddechowe, wysiłek fizyczny, zimne powietrze, dym tytoniowy, infekcje.</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POSTĘPOWANIE</w:t>
      </w:r>
      <w:r>
        <w:rPr>
          <w:rFonts w:ascii="Times New Roman" w:eastAsia="Times New Roman" w:hAnsi="Times New Roman" w:cs="Times New Roman"/>
          <w:color w:val="000000"/>
          <w:sz w:val="24"/>
          <w:szCs w:val="24"/>
          <w:lang w:eastAsia="pl-PL"/>
        </w:rPr>
        <w:t>:</w:t>
      </w:r>
    </w:p>
    <w:p w:rsidR="001B3A61" w:rsidRDefault="001B3A61" w:rsidP="002010AD">
      <w:pPr>
        <w:numPr>
          <w:ilvl w:val="0"/>
          <w:numId w:val="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wystąpienia duszności należy podać dziecku wziewny lek rozkurczający oskrzela zgodnie z zaleceniem lekarza.</w:t>
      </w:r>
    </w:p>
    <w:p w:rsidR="001B3A61" w:rsidRDefault="001B3A61" w:rsidP="002010AD">
      <w:pPr>
        <w:numPr>
          <w:ilvl w:val="0"/>
          <w:numId w:val="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objawów ciężkiej duszności należy podać jednocześnie 2 dawki leku w aerozolu w odstępie 10-20 sekund.</w:t>
      </w:r>
    </w:p>
    <w:p w:rsidR="001B3A61" w:rsidRDefault="001B3A61" w:rsidP="002010AD">
      <w:pPr>
        <w:numPr>
          <w:ilvl w:val="0"/>
          <w:numId w:val="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Po wykonaniu 1 pierwszej inhalacji należy powiadomić rodziców dziecka o wystąpieniu zaostrzenia.</w:t>
      </w:r>
    </w:p>
    <w:p w:rsidR="001B3A61" w:rsidRDefault="001B3A61" w:rsidP="002010AD">
      <w:pPr>
        <w:numPr>
          <w:ilvl w:val="0"/>
          <w:numId w:val="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duszności o dużym nasileniu powinno się wezwać Pogotowie Ratunkowe. </w:t>
      </w:r>
      <w:r w:rsidR="002010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czasie oczekiwania na przyjazd karetki pogotowia dziecko wymaga ciągłego nadzoru osoby dorosłej.</w:t>
      </w:r>
    </w:p>
    <w:p w:rsidR="001B3A61" w:rsidRDefault="001B3A61" w:rsidP="002010AD">
      <w:pPr>
        <w:numPr>
          <w:ilvl w:val="0"/>
          <w:numId w:val="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Dodatkowo bardzo ważne jest zapewnienie dziecku spokoju oraz odizolowanie od osób trzecich.</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NAKAZY</w:t>
      </w:r>
      <w:r>
        <w:rPr>
          <w:rFonts w:ascii="Times New Roman" w:eastAsia="Times New Roman" w:hAnsi="Times New Roman" w:cs="Times New Roman"/>
          <w:color w:val="000000"/>
          <w:sz w:val="24"/>
          <w:szCs w:val="24"/>
          <w:lang w:eastAsia="pl-PL"/>
        </w:rPr>
        <w:t>:</w:t>
      </w:r>
    </w:p>
    <w:p w:rsidR="001B3A61" w:rsidRDefault="001B3A61" w:rsidP="002010AD">
      <w:pPr>
        <w:numPr>
          <w:ilvl w:val="0"/>
          <w:numId w:val="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Częste wietrzenie </w:t>
      </w:r>
      <w:proofErr w:type="spellStart"/>
      <w:r>
        <w:rPr>
          <w:rFonts w:ascii="Times New Roman" w:eastAsia="Times New Roman" w:hAnsi="Times New Roman" w:cs="Times New Roman"/>
          <w:color w:val="000000"/>
          <w:sz w:val="24"/>
          <w:szCs w:val="24"/>
          <w:lang w:eastAsia="pl-PL"/>
        </w:rPr>
        <w:t>sal</w:t>
      </w:r>
      <w:proofErr w:type="spellEnd"/>
      <w:r>
        <w:rPr>
          <w:rFonts w:ascii="Times New Roman" w:eastAsia="Times New Roman" w:hAnsi="Times New Roman" w:cs="Times New Roman"/>
          <w:color w:val="000000"/>
          <w:sz w:val="24"/>
          <w:szCs w:val="24"/>
          <w:lang w:eastAsia="pl-PL"/>
        </w:rPr>
        <w:t xml:space="preserve"> lekcyjnych.</w:t>
      </w:r>
    </w:p>
    <w:p w:rsidR="001B3A61" w:rsidRDefault="001B3A61" w:rsidP="002010AD">
      <w:pPr>
        <w:numPr>
          <w:ilvl w:val="0"/>
          <w:numId w:val="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Dziecko, które ma objawy po wysiłku, powinno przed lekcją wychowania fizycznego przyjąć dodatkowy lek.</w:t>
      </w:r>
    </w:p>
    <w:p w:rsidR="001B3A61" w:rsidRDefault="001B3A61" w:rsidP="002010AD">
      <w:pPr>
        <w:numPr>
          <w:ilvl w:val="0"/>
          <w:numId w:val="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Ćwiczenia fizyczne należy zaczynać od rozgrzewki.</w:t>
      </w:r>
    </w:p>
    <w:p w:rsidR="001B3A61" w:rsidRDefault="001B3A61" w:rsidP="002010AD">
      <w:pPr>
        <w:numPr>
          <w:ilvl w:val="0"/>
          <w:numId w:val="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wystąpienia u dziecka objawów duszności należy przerwać wykonywanie wysiłku i pozwolić dziecku zażyć środek rozkurczowy.</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 ZAKAZY:</w:t>
      </w:r>
    </w:p>
    <w:p w:rsidR="001B3A61" w:rsidRDefault="001B3A61" w:rsidP="002010AD">
      <w:pPr>
        <w:numPr>
          <w:ilvl w:val="0"/>
          <w:numId w:val="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Chorzy uczniowie nie powinni uczestni</w:t>
      </w:r>
      <w:r w:rsidR="002010AD">
        <w:rPr>
          <w:rFonts w:ascii="Times New Roman" w:eastAsia="Times New Roman" w:hAnsi="Times New Roman" w:cs="Times New Roman"/>
          <w:color w:val="000000"/>
          <w:sz w:val="24"/>
          <w:szCs w:val="24"/>
          <w:lang w:eastAsia="pl-PL"/>
        </w:rPr>
        <w:t xml:space="preserve">czyć w pracach porządkowych. </w:t>
      </w:r>
      <w:r>
        <w:rPr>
          <w:rFonts w:ascii="Times New Roman" w:eastAsia="Times New Roman" w:hAnsi="Times New Roman" w:cs="Times New Roman"/>
          <w:color w:val="000000"/>
          <w:sz w:val="24"/>
          <w:szCs w:val="24"/>
          <w:lang w:eastAsia="pl-PL"/>
        </w:rPr>
        <w:t xml:space="preserve">W okresie pylenia roślin dzieci z </w:t>
      </w:r>
      <w:proofErr w:type="spellStart"/>
      <w:r>
        <w:rPr>
          <w:rFonts w:ascii="Times New Roman" w:eastAsia="Times New Roman" w:hAnsi="Times New Roman" w:cs="Times New Roman"/>
          <w:color w:val="000000"/>
          <w:sz w:val="24"/>
          <w:szCs w:val="24"/>
          <w:lang w:eastAsia="pl-PL"/>
        </w:rPr>
        <w:t>pyłkowicą</w:t>
      </w:r>
      <w:proofErr w:type="spellEnd"/>
      <w:r>
        <w:rPr>
          <w:rFonts w:ascii="Times New Roman" w:eastAsia="Times New Roman" w:hAnsi="Times New Roman" w:cs="Times New Roman"/>
          <w:color w:val="000000"/>
          <w:sz w:val="24"/>
          <w:szCs w:val="24"/>
          <w:lang w:eastAsia="pl-PL"/>
        </w:rPr>
        <w:t xml:space="preserve"> nie mogą ćwiczyć na wolnym powietrzu oraz nie powinny uczestniczyć </w:t>
      </w:r>
      <w:r w:rsidR="002010AD">
        <w:rPr>
          <w:rFonts w:ascii="Times New Roman" w:eastAsia="Times New Roman" w:hAnsi="Times New Roman" w:cs="Times New Roman"/>
          <w:color w:val="000000"/>
          <w:sz w:val="24"/>
          <w:szCs w:val="24"/>
          <w:lang w:eastAsia="pl-PL"/>
        </w:rPr>
        <w:t xml:space="preserve">        w</w:t>
      </w:r>
      <w:r>
        <w:rPr>
          <w:rFonts w:ascii="Times New Roman" w:eastAsia="Times New Roman" w:hAnsi="Times New Roman" w:cs="Times New Roman"/>
          <w:color w:val="000000"/>
          <w:sz w:val="24"/>
          <w:szCs w:val="24"/>
          <w:lang w:eastAsia="pl-PL"/>
        </w:rPr>
        <w:t xml:space="preserve"> planowanych wycieczkach poza miasto</w:t>
      </w:r>
      <w:r w:rsidR="002010AD">
        <w:rPr>
          <w:rFonts w:ascii="Times New Roman" w:eastAsia="Times New Roman" w:hAnsi="Times New Roman" w:cs="Times New Roman"/>
          <w:color w:val="000000"/>
          <w:sz w:val="24"/>
          <w:szCs w:val="24"/>
          <w:lang w:eastAsia="pl-PL"/>
        </w:rPr>
        <w:t>.</w:t>
      </w:r>
    </w:p>
    <w:p w:rsidR="001B3A61" w:rsidRDefault="001B3A61" w:rsidP="002010AD">
      <w:pPr>
        <w:numPr>
          <w:ilvl w:val="0"/>
          <w:numId w:val="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Astma oskrzelowa wyklucza biegi na długich dystansach, wymagających długotrwałego, ciągłego wysiłku.</w:t>
      </w:r>
    </w:p>
    <w:p w:rsidR="001B3A61" w:rsidRDefault="001B3A61" w:rsidP="002010AD">
      <w:pPr>
        <w:numPr>
          <w:ilvl w:val="0"/>
          <w:numId w:val="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klasach, gdzie odbywają się lekcje nie powinno być zwierząt futerkowych.</w:t>
      </w:r>
    </w:p>
    <w:p w:rsidR="001B3A61" w:rsidRDefault="001B3A61" w:rsidP="002010AD">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OGRANICZENIA :</w:t>
      </w:r>
    </w:p>
    <w:p w:rsidR="001B3A61" w:rsidRDefault="001B3A61" w:rsidP="002010AD">
      <w:pPr>
        <w:numPr>
          <w:ilvl w:val="0"/>
          <w:numId w:val="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Uczeń z astmą może okresowo wymagać ograniczenia aktywności fizycznej i dostosowania ćwiczeń do stanu zdrowia.</w:t>
      </w:r>
    </w:p>
    <w:p w:rsidR="001B3A61" w:rsidRDefault="001B3A61" w:rsidP="002010AD">
      <w:pPr>
        <w:numPr>
          <w:ilvl w:val="0"/>
          <w:numId w:val="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Dziecko uczulone na pokarmy powinno mieć adnotacje od rodziców, co może jeść </w:t>
      </w:r>
      <w:r w:rsidR="002010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sytuacjach, które mogą wywołać pojawienie się objawów uczulenia.</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OBSZARY DOZWOLONE I WSKAZANE DLA DZIECKA</w:t>
      </w:r>
    </w:p>
    <w:p w:rsidR="001B3A61" w:rsidRDefault="001B3A61" w:rsidP="002010AD">
      <w:pPr>
        <w:numPr>
          <w:ilvl w:val="0"/>
          <w:numId w:val="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Dzieci chore na astmę powinny uczestniczyć w zajęciach z wychowania fizycznego. wysportowane dziecko lepiej znosi okresy zaostrzeń choroby.</w:t>
      </w:r>
    </w:p>
    <w:p w:rsidR="001B3A61" w:rsidRDefault="001B3A61" w:rsidP="002010AD">
      <w:pPr>
        <w:numPr>
          <w:ilvl w:val="0"/>
          <w:numId w:val="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Uczeń z astmą nie powinien być trwale eliminowany z zajęć z wychowania fizycznego.</w:t>
      </w:r>
    </w:p>
    <w:p w:rsidR="001B3A61" w:rsidRDefault="001B3A61" w:rsidP="002010AD">
      <w:pPr>
        <w:numPr>
          <w:ilvl w:val="0"/>
          <w:numId w:val="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Dzieci z astmą mogą uprawiać biegi krótkie, a także gry zespołowe.</w:t>
      </w:r>
    </w:p>
    <w:p w:rsidR="001B3A61" w:rsidRDefault="001B3A61" w:rsidP="002010AD">
      <w:pPr>
        <w:numPr>
          <w:ilvl w:val="0"/>
          <w:numId w:val="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Dzieci z astmą mogą uprawiać gimnastykę i pływanie.</w:t>
      </w:r>
    </w:p>
    <w:p w:rsidR="001B3A61" w:rsidRDefault="001B3A61" w:rsidP="002010AD">
      <w:pPr>
        <w:numPr>
          <w:ilvl w:val="0"/>
          <w:numId w:val="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w:t>
      </w:r>
      <w:r w:rsidR="002010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i lekarzem prowadzącym pomoże prawidłowo funkcjonować dziecku z astmą oskrzelową </w:t>
      </w:r>
      <w:r w:rsidR="002010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środowisku, gdzie spędza wiele godzin w ciągu dnia.</w:t>
      </w: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DZIECKO Z CUKRZYCĄ</w:t>
      </w:r>
    </w:p>
    <w:p w:rsidR="00047FC5" w:rsidRDefault="00047FC5" w:rsidP="001B3A61">
      <w:pPr>
        <w:shd w:val="clear" w:color="auto" w:fill="FFFFFC"/>
        <w:spacing w:after="0" w:line="240" w:lineRule="auto"/>
        <w:jc w:val="center"/>
        <w:rPr>
          <w:rFonts w:ascii="Times New Roman" w:eastAsia="Times New Roman" w:hAnsi="Times New Roman" w:cs="Times New Roman"/>
          <w:color w:val="000000"/>
          <w:sz w:val="24"/>
          <w:szCs w:val="24"/>
          <w:lang w:eastAsia="pl-PL"/>
        </w:rPr>
      </w:pPr>
    </w:p>
    <w:p w:rsidR="001B3A61" w:rsidRDefault="001B3A61" w:rsidP="00F72FE7">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Cukrzyca to grupa chorób metabolicznych charakteryzujących się hiperglikemią (wysoki poziom glukozy we krwi – większy od 250</w:t>
      </w:r>
      <w:r w:rsidR="00F72FE7">
        <w:rPr>
          <w:rFonts w:ascii="Times New Roman" w:eastAsia="Times New Roman" w:hAnsi="Times New Roman" w:cs="Times New Roman"/>
          <w:color w:val="000000"/>
          <w:sz w:val="24"/>
          <w:szCs w:val="24"/>
          <w:lang w:eastAsia="pl-PL"/>
        </w:rPr>
        <w:t xml:space="preserve"> mg%). C</w:t>
      </w:r>
      <w:r>
        <w:rPr>
          <w:rFonts w:ascii="Times New Roman" w:eastAsia="Times New Roman" w:hAnsi="Times New Roman" w:cs="Times New Roman"/>
          <w:color w:val="000000"/>
          <w:sz w:val="24"/>
          <w:szCs w:val="24"/>
          <w:lang w:eastAsia="pl-PL"/>
        </w:rPr>
        <w:t xml:space="preserve">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Pr>
          <w:rFonts w:ascii="Times New Roman" w:eastAsia="Times New Roman" w:hAnsi="Times New Roman" w:cs="Times New Roman"/>
          <w:color w:val="000000"/>
          <w:sz w:val="24"/>
          <w:szCs w:val="24"/>
          <w:lang w:eastAsia="pl-PL"/>
        </w:rPr>
        <w:t>pozaszpitalnych</w:t>
      </w:r>
      <w:proofErr w:type="spellEnd"/>
      <w:r>
        <w:rPr>
          <w:rFonts w:ascii="Times New Roman" w:eastAsia="Times New Roman" w:hAnsi="Times New Roman" w:cs="Times New Roman"/>
          <w:color w:val="000000"/>
          <w:sz w:val="24"/>
          <w:szCs w:val="24"/>
          <w:lang w:eastAsia="pl-PL"/>
        </w:rPr>
        <w:t xml:space="preserve">, jedynym skutecznym sposobem podawania insuliny jest wstrzykiwanie jej do podskórnej tkanki tłuszczowej (za pomocą pena, pompy). Cukrzyca nie jest chorobą, która powinna ograniczać </w:t>
      </w:r>
      <w:r>
        <w:rPr>
          <w:rFonts w:ascii="Times New Roman" w:eastAsia="Times New Roman" w:hAnsi="Times New Roman" w:cs="Times New Roman"/>
          <w:color w:val="000000"/>
          <w:sz w:val="24"/>
          <w:szCs w:val="24"/>
          <w:lang w:eastAsia="pl-PL"/>
        </w:rPr>
        <w:lastRenderedPageBreak/>
        <w:t xml:space="preserve">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t>
      </w:r>
      <w:r w:rsidR="00F72FE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ramach samokontroli należą: badanie krwi i moczu, zapisywanie wyników badań, prawidłowa interpretacja wyników badań, prawidłowe komponowanie posiłków, prawidłowe</w:t>
      </w:r>
      <w:r w:rsidR="00F72FE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i bezpieczne wykonywanie wysiłku fizycznego, obserwacja objawów jakie pojawiają się pr</w:t>
      </w:r>
      <w:r w:rsidR="00F72FE7">
        <w:rPr>
          <w:rFonts w:ascii="Times New Roman" w:eastAsia="Times New Roman" w:hAnsi="Times New Roman" w:cs="Times New Roman"/>
          <w:color w:val="000000"/>
          <w:sz w:val="24"/>
          <w:szCs w:val="24"/>
          <w:lang w:eastAsia="pl-PL"/>
        </w:rPr>
        <w:t>zy hipoglikemii i hiperglikemii</w:t>
      </w:r>
      <w:r>
        <w:rPr>
          <w:rFonts w:ascii="Times New Roman" w:eastAsia="Times New Roman" w:hAnsi="Times New Roman" w:cs="Times New Roman"/>
          <w:color w:val="000000"/>
          <w:sz w:val="24"/>
          <w:szCs w:val="24"/>
          <w:lang w:eastAsia="pl-PL"/>
        </w:rPr>
        <w:t>.</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OBJAWY HIPOGLIKEMII </w:t>
      </w:r>
      <w:r>
        <w:rPr>
          <w:rFonts w:ascii="Times New Roman" w:eastAsia="Times New Roman" w:hAnsi="Times New Roman" w:cs="Times New Roman"/>
          <w:color w:val="000000"/>
          <w:sz w:val="24"/>
          <w:szCs w:val="24"/>
          <w:lang w:eastAsia="pl-PL"/>
        </w:rPr>
        <w:t>– niedocukrzenia: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Bladość skóry, nadmierna potliwość, drżenie rąk.</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Ból głowy, ból brzucha.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Szybkie bicie serca.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Uczucie silnego głodu/wstręt do jedzenia.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Osłabienie, zmęczenie</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Problemy z koncentracją, zapamiętywaniem.</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Chwiejność emocjonalna, nietypowe zachowanie dziecka.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agresji lub wesołkowatości.</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Ziewanie/senność.</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Zaburzenia mowy, widzenia i równowagi.</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Zmiana charakteru pisma.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Uczeń nielogicznie odpowiada na zadawane pytania.</w:t>
      </w:r>
    </w:p>
    <w:p w:rsidR="001B3A61" w:rsidRDefault="001B3A61" w:rsidP="001B3A61">
      <w:pPr>
        <w:numPr>
          <w:ilvl w:val="0"/>
          <w:numId w:val="8"/>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Kontakt ucznia z otoczeniem jest utrudniony lub traci przytomność.</w:t>
      </w:r>
    </w:p>
    <w:p w:rsidR="001B3A61" w:rsidRDefault="001B3A61" w:rsidP="00C04E2F">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POSTĘPOWANIE PRZY HIPOGLIKEMII LEKKIEJ </w:t>
      </w:r>
      <w:r>
        <w:rPr>
          <w:rFonts w:ascii="Times New Roman" w:eastAsia="Times New Roman" w:hAnsi="Times New Roman" w:cs="Times New Roman"/>
          <w:color w:val="000000"/>
          <w:sz w:val="24"/>
          <w:szCs w:val="24"/>
          <w:lang w:eastAsia="pl-PL"/>
        </w:rPr>
        <w:t>– dziecko jest przytomne, w pełnym kontakcie, współpracuje z nami, spełnia polecenia:</w:t>
      </w:r>
    </w:p>
    <w:p w:rsidR="001B3A61" w:rsidRDefault="001B3A61" w:rsidP="00C04E2F">
      <w:pPr>
        <w:numPr>
          <w:ilvl w:val="0"/>
          <w:numId w:val="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Sprawdzić poziom glukozy we krwi potwierdzając niedocukrzenie.</w:t>
      </w:r>
    </w:p>
    <w:p w:rsidR="001B3A61" w:rsidRDefault="001B3A61" w:rsidP="00C04E2F">
      <w:pPr>
        <w:numPr>
          <w:ilvl w:val="0"/>
          <w:numId w:val="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Podać węglowodany proste (sok owocowy, coca-cola, cukier spożywczy rozpuszczony </w:t>
      </w:r>
      <w:r w:rsidR="00C04E2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wodzie lub herbacie, glukoza w tabletkach, płynny miód.</w:t>
      </w:r>
    </w:p>
    <w:p w:rsidR="001B3A61" w:rsidRDefault="001B3A61" w:rsidP="00C04E2F">
      <w:pPr>
        <w:numPr>
          <w:ilvl w:val="0"/>
          <w:numId w:val="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WOLNO Zastępować węglowodanów prostych słodyczami zawierającymi tłuszcze, jak np. czekolada, ponieważ utrudniają one wchłanianie glukozy z przewodu pokarmowego).</w:t>
      </w:r>
    </w:p>
    <w:p w:rsidR="001B3A61" w:rsidRDefault="001B3A61" w:rsidP="00C04E2F">
      <w:pPr>
        <w:numPr>
          <w:ilvl w:val="0"/>
          <w:numId w:val="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Ponownie oznaczyć glikemię po 10-15 minutach.</w:t>
      </w:r>
    </w:p>
    <w:p w:rsidR="001B3A61" w:rsidRDefault="001B3A61" w:rsidP="00C04E2F">
      <w:pPr>
        <w:numPr>
          <w:ilvl w:val="0"/>
          <w:numId w:val="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Zawsze należy dążyć do ustalenia przyczyny niedocukrzenia.</w:t>
      </w:r>
    </w:p>
    <w:p w:rsidR="001B3A61" w:rsidRDefault="001B3A61" w:rsidP="00C04E2F">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POSTĘPOWANIE PRZY HIPOGLIKEMII ŚREDNIO – CIĘŻKIEJ</w:t>
      </w:r>
      <w:r>
        <w:rPr>
          <w:rFonts w:ascii="Times New Roman" w:eastAsia="Times New Roman" w:hAnsi="Times New Roman" w:cs="Times New Roman"/>
          <w:color w:val="000000"/>
          <w:sz w:val="24"/>
          <w:szCs w:val="24"/>
          <w:lang w:eastAsia="pl-PL"/>
        </w:rPr>
        <w:t> – dziecko ma częściowe zaburzenia świadomości, pozostaje w ograniczonym kontakcie z nami, potrzebuje 3 bezwzględnej pomocy osoby drugiej:</w:t>
      </w:r>
    </w:p>
    <w:p w:rsidR="001B3A61" w:rsidRDefault="001B3A61" w:rsidP="00C04E2F">
      <w:pPr>
        <w:numPr>
          <w:ilvl w:val="0"/>
          <w:numId w:val="1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Oznaczyć glikemię i potwierdzić niedocukrzenie.</w:t>
      </w:r>
    </w:p>
    <w:p w:rsidR="001B3A61" w:rsidRDefault="001B3A61" w:rsidP="00C04E2F">
      <w:pPr>
        <w:numPr>
          <w:ilvl w:val="0"/>
          <w:numId w:val="1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dziecko może połykać podać do picia płyn o dużym stężeniu cukru (np. 3-5 kostek cukru rozpuszczonych w ½ szklanki wody, coli, soku).</w:t>
      </w:r>
    </w:p>
    <w:p w:rsidR="001B3A61" w:rsidRDefault="001B3A61" w:rsidP="00C04E2F">
      <w:pPr>
        <w:numPr>
          <w:ilvl w:val="0"/>
          <w:numId w:val="1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dziecko nie może połykać postępujemy tak jak w przypadku glikemii ciężkiej.</w:t>
      </w:r>
    </w:p>
    <w:p w:rsidR="001B3A61" w:rsidRDefault="001B3A61" w:rsidP="00C04E2F">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POSTĘPOWANIE PRZY HIPOGLIKEMII CIĘŻKIEJ</w:t>
      </w:r>
      <w:r>
        <w:rPr>
          <w:rFonts w:ascii="Times New Roman" w:eastAsia="Times New Roman" w:hAnsi="Times New Roman" w:cs="Times New Roman"/>
          <w:color w:val="000000"/>
          <w:sz w:val="24"/>
          <w:szCs w:val="24"/>
          <w:lang w:eastAsia="pl-PL"/>
        </w:rPr>
        <w:t> – dziecko jest nieprzytomne, nie ma z nim żadnego kontaktu, nie reaguje na żadne bodźce, może mieć drgawki.</w:t>
      </w:r>
    </w:p>
    <w:p w:rsidR="001B3A61" w:rsidRDefault="001B3A61" w:rsidP="00C04E2F">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Dziecku, które jest nieprzytomne NIE WOLNO podawać niczego do picia ani do jedzenia do ust!!!</w:t>
      </w:r>
    </w:p>
    <w:p w:rsidR="001B3A61" w:rsidRDefault="001B3A61" w:rsidP="00C04E2F">
      <w:pPr>
        <w:numPr>
          <w:ilvl w:val="0"/>
          <w:numId w:val="1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Układamy dziecko na boku.</w:t>
      </w:r>
    </w:p>
    <w:p w:rsidR="001B3A61" w:rsidRDefault="001B3A61" w:rsidP="00C04E2F">
      <w:pPr>
        <w:numPr>
          <w:ilvl w:val="0"/>
          <w:numId w:val="1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Wstrzykujemy domięśniowo glukagon, jest to zastrzyk ratujący życie.</w:t>
      </w:r>
    </w:p>
    <w:p w:rsidR="001B3A61" w:rsidRDefault="001B3A61" w:rsidP="00C04E2F">
      <w:pPr>
        <w:numPr>
          <w:ilvl w:val="0"/>
          <w:numId w:val="1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Wzywamy pogotowie ratunkowe.</w:t>
      </w:r>
    </w:p>
    <w:p w:rsidR="001B3A61" w:rsidRDefault="001B3A61" w:rsidP="00C04E2F">
      <w:pPr>
        <w:numPr>
          <w:ilvl w:val="0"/>
          <w:numId w:val="1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Kontaktujemy się z rodzicami dziecka.</w:t>
      </w:r>
    </w:p>
    <w:p w:rsidR="001B3A61" w:rsidRDefault="001B3A61" w:rsidP="00C04E2F">
      <w:pPr>
        <w:numPr>
          <w:ilvl w:val="0"/>
          <w:numId w:val="11"/>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Dopiero gdy dziecko odzyska przytomność (po podaniu glukagonu powinno odzyskać przytomność po kilkunastu minutach) i jeżeli dziecko będzie w dobrym kontakcie można mu podać węglowodany doustnie (sok, cola, tabl. glukozy).</w:t>
      </w:r>
    </w:p>
    <w:p w:rsidR="001B3A61" w:rsidRDefault="001B3A61" w:rsidP="00C04E2F">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 dzieci leczonych pompą:</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Zatrzymaj pompę.</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Potwierdź hipoglikemię.</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dziecko jest przytomne podaj węglowodany proste.</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Odczekaj 10-15 minut i zbadaj ponownie poziom glukozy we krwi, jeżeli nie ma poprawy podaj ponownie cukry proste.</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objawy ustąpią i kontrolny pomiar glikemii wskazuje podnoszenie się stężenia glukozy, włącz pompę i podaj kanapkę lub inne węglowodany złożone.</w:t>
      </w:r>
    </w:p>
    <w:p w:rsidR="001B3A61" w:rsidRDefault="001B3A61" w:rsidP="00C04E2F">
      <w:pPr>
        <w:numPr>
          <w:ilvl w:val="0"/>
          <w:numId w:val="12"/>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OBJAWY HIPERGLIKEMII</w:t>
      </w:r>
    </w:p>
    <w:p w:rsidR="001B3A61" w:rsidRDefault="001B3A61" w:rsidP="00C04E2F">
      <w:pPr>
        <w:numPr>
          <w:ilvl w:val="0"/>
          <w:numId w:val="1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Wzmożone pragnienie, potrzeba częstego oddawania moczu.</w:t>
      </w:r>
    </w:p>
    <w:p w:rsidR="001B3A61" w:rsidRDefault="001B3A61" w:rsidP="00C04E2F">
      <w:pPr>
        <w:numPr>
          <w:ilvl w:val="0"/>
          <w:numId w:val="1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Rozdrażnienie, zaburzenia koncentracji.</w:t>
      </w:r>
    </w:p>
    <w:p w:rsidR="001B3A61" w:rsidRDefault="001B3A61" w:rsidP="00C04E2F">
      <w:pPr>
        <w:numPr>
          <w:ilvl w:val="0"/>
          <w:numId w:val="1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1B3A61" w:rsidRDefault="001B3A61" w:rsidP="00C04E2F">
      <w:pPr>
        <w:numPr>
          <w:ilvl w:val="0"/>
          <w:numId w:val="1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Zbadać poziom glukozy.</w:t>
      </w:r>
    </w:p>
    <w:p w:rsidR="001B3A61" w:rsidRDefault="001B3A61" w:rsidP="00C04E2F">
      <w:pPr>
        <w:numPr>
          <w:ilvl w:val="0"/>
          <w:numId w:val="13"/>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Skontaktować się z rodzicami lub wezwać pogotowie.</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POSTĘPOWANIE PRZY HIPERGLIKEMII</w:t>
      </w:r>
    </w:p>
    <w:p w:rsidR="001B3A61" w:rsidRDefault="001B3A61" w:rsidP="000C4AFA">
      <w:pPr>
        <w:numPr>
          <w:ilvl w:val="0"/>
          <w:numId w:val="1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Podajemy insulinę (tzw. dawka korekcyjna),</w:t>
      </w:r>
    </w:p>
    <w:p w:rsidR="001B3A61" w:rsidRDefault="001B3A61" w:rsidP="000C4AFA">
      <w:pPr>
        <w:numPr>
          <w:ilvl w:val="0"/>
          <w:numId w:val="1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Uzupełniamy płyny (dziecko powinno dużo pić, przeciętnie 1litr w okresie 1,5-2 godz., najlepszym płynem jest niegazowana woda mineralna),</w:t>
      </w:r>
    </w:p>
    <w:p w:rsidR="001B3A61" w:rsidRDefault="001B3A61" w:rsidP="000C4AFA">
      <w:pPr>
        <w:numPr>
          <w:ilvl w:val="0"/>
          <w:numId w:val="1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Samokontrola (badanie moczu na obecność cukromoczu i </w:t>
      </w:r>
      <w:proofErr w:type="spellStart"/>
      <w:r>
        <w:rPr>
          <w:rFonts w:ascii="Times New Roman" w:eastAsia="Times New Roman" w:hAnsi="Times New Roman" w:cs="Times New Roman"/>
          <w:color w:val="000000"/>
          <w:sz w:val="24"/>
          <w:szCs w:val="24"/>
          <w:lang w:eastAsia="pl-PL"/>
        </w:rPr>
        <w:t>ketonurii</w:t>
      </w:r>
      <w:proofErr w:type="spellEnd"/>
      <w:r>
        <w:rPr>
          <w:rFonts w:ascii="Times New Roman" w:eastAsia="Times New Roman" w:hAnsi="Times New Roman" w:cs="Times New Roman"/>
          <w:color w:val="000000"/>
          <w:sz w:val="24"/>
          <w:szCs w:val="24"/>
          <w:lang w:eastAsia="pl-PL"/>
        </w:rPr>
        <w:t>, po około 1 godz. należy dokonać kontrolnego pomiaru glikemii),</w:t>
      </w:r>
    </w:p>
    <w:p w:rsidR="001B3A61" w:rsidRDefault="001B3A61" w:rsidP="000C4AFA">
      <w:pPr>
        <w:numPr>
          <w:ilvl w:val="0"/>
          <w:numId w:val="14"/>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razie stwierdzenia hiperglikemii dziecko nie powinno jeść, dopóki poziom glikemii nie obniży się.</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Niezbędnik szkolny, czyli co uczeń z cukrzycą zawsze powinien mieć ze sobą w szkole:</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Pen – „</w:t>
      </w:r>
      <w:proofErr w:type="spellStart"/>
      <w:r>
        <w:rPr>
          <w:rFonts w:ascii="Times New Roman" w:eastAsia="Times New Roman" w:hAnsi="Times New Roman" w:cs="Times New Roman"/>
          <w:color w:val="000000"/>
          <w:sz w:val="24"/>
          <w:szCs w:val="24"/>
          <w:lang w:eastAsia="pl-PL"/>
        </w:rPr>
        <w:t>wstrzykiwacz</w:t>
      </w:r>
      <w:proofErr w:type="spellEnd"/>
      <w:r>
        <w:rPr>
          <w:rFonts w:ascii="Times New Roman" w:eastAsia="Times New Roman" w:hAnsi="Times New Roman" w:cs="Times New Roman"/>
          <w:color w:val="000000"/>
          <w:sz w:val="24"/>
          <w:szCs w:val="24"/>
          <w:lang w:eastAsia="pl-PL"/>
        </w:rPr>
        <w:t>” z insuliną.</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Pompę insulinową, jeżeli jest leczone przy pomocy pompy.</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Nakłuwacz z zestawem igieł.</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Glukometr</w:t>
      </w:r>
      <w:proofErr w:type="spellEnd"/>
      <w:r>
        <w:rPr>
          <w:rFonts w:ascii="Times New Roman" w:eastAsia="Times New Roman" w:hAnsi="Times New Roman" w:cs="Times New Roman"/>
          <w:color w:val="000000"/>
          <w:sz w:val="24"/>
          <w:szCs w:val="24"/>
          <w:lang w:eastAsia="pl-PL"/>
        </w:rPr>
        <w:t xml:space="preserve"> z zestawem pasków oraz gazików.</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Plastikowy pojemnik na zużyte igły i paski.</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Drugie śniadanie lub dodatkowe posiłki przeliczone na wymienniki np. przeznaczone na „zabezpieczenie” zajęć </w:t>
      </w:r>
      <w:proofErr w:type="spellStart"/>
      <w:r>
        <w:rPr>
          <w:rFonts w:ascii="Times New Roman" w:eastAsia="Times New Roman" w:hAnsi="Times New Roman" w:cs="Times New Roman"/>
          <w:color w:val="000000"/>
          <w:sz w:val="24"/>
          <w:szCs w:val="24"/>
          <w:lang w:eastAsia="pl-PL"/>
        </w:rPr>
        <w:t>wf</w:t>
      </w:r>
      <w:proofErr w:type="spellEnd"/>
      <w:r>
        <w:rPr>
          <w:rFonts w:ascii="Times New Roman" w:eastAsia="Times New Roman" w:hAnsi="Times New Roman" w:cs="Times New Roman"/>
          <w:color w:val="000000"/>
          <w:sz w:val="24"/>
          <w:szCs w:val="24"/>
          <w:lang w:eastAsia="pl-PL"/>
        </w:rPr>
        <w:t xml:space="preserve"> w danym dniu.</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Dodatkowe produkty – soczek owocowy, tabletki z glukozą w razie pojawienia się objawów hipoglikemii.</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Telefon do rodziców.</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Informację w postaci kartki lub bransoletki na rękę, która informuje, że dziecko choruje na cukrzycę.</w:t>
      </w:r>
    </w:p>
    <w:p w:rsidR="001B3A61" w:rsidRDefault="001B3A61" w:rsidP="000C4AFA">
      <w:pPr>
        <w:numPr>
          <w:ilvl w:val="0"/>
          <w:numId w:val="15"/>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Glukagon (zestaw w pomarańczowym pudełku).</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Szkolny kodeks praw dziecka z cukrzycą – każdemu dziecku z cukrzycą typu 1 należy zapewnić w szkole:</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Możliwość zmierzenia poziomu glukozy na </w:t>
      </w:r>
      <w:proofErr w:type="spellStart"/>
      <w:r>
        <w:rPr>
          <w:rFonts w:ascii="Times New Roman" w:eastAsia="Times New Roman" w:hAnsi="Times New Roman" w:cs="Times New Roman"/>
          <w:color w:val="000000"/>
          <w:sz w:val="24"/>
          <w:szCs w:val="24"/>
          <w:lang w:eastAsia="pl-PL"/>
        </w:rPr>
        <w:t>glukometrze</w:t>
      </w:r>
      <w:proofErr w:type="spellEnd"/>
      <w:r>
        <w:rPr>
          <w:rFonts w:ascii="Times New Roman" w:eastAsia="Times New Roman" w:hAnsi="Times New Roman" w:cs="Times New Roman"/>
          <w:color w:val="000000"/>
          <w:sz w:val="24"/>
          <w:szCs w:val="24"/>
          <w:lang w:eastAsia="pl-PL"/>
        </w:rPr>
        <w:t xml:space="preserve"> w dowolnym momencie – także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trakcie trwania lekcji.</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Możliwość podania insuliny.</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Możliwość zmiany zestawu infuzyjnego w przypadku leczenia osobista pompą insulinową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odpowiednich warunkach zapewniających bezpieczeństwo i dyskrecję.</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Właściwe leczenie niedocukrzenia zgodnie ze schematem ustalonym z pielęgniarką szkolną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i rodzicami dziecka.</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Możliwość spożycia posiłków o określonej godzinie, a jeśli istnieje taka potrzeba, nawet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trakcie trwania lekcji.</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Możliwość zaspokojenia pragnienia oraz możliwość korzystania z toalety, także w czasie trwania zajęć lekcyjnych.</w:t>
      </w:r>
    </w:p>
    <w:p w:rsidR="001B3A61" w:rsidRDefault="001B3A61" w:rsidP="000C4AFA">
      <w:pPr>
        <w:numPr>
          <w:ilvl w:val="0"/>
          <w:numId w:val="16"/>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Możliwość uczestniczenia w pełnym zakresie w zajęciach wychowania fizycznego oraz różnych zajęciach pozaszkolnych, np. wycieczkach turystycznych, zielonych szkołach.</w:t>
      </w: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DZIECKO Z PADACZKĄ</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Padaczką określamy skłonność do występowania nawracających, nie prowokowanych napadów. Napadem padaczkowym potocznie nazywamy napadowo występujące zaburzenia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nieświadomości, najczęściej kilkusekundowa utrata kontaktu z otoczeniem. Atypowym napadom nieświadomości mogą towa</w:t>
      </w:r>
      <w:r w:rsidR="000C4AFA">
        <w:rPr>
          <w:rFonts w:ascii="Times New Roman" w:eastAsia="Times New Roman" w:hAnsi="Times New Roman" w:cs="Times New Roman"/>
          <w:color w:val="000000"/>
          <w:sz w:val="24"/>
          <w:szCs w:val="24"/>
          <w:lang w:eastAsia="pl-PL"/>
        </w:rPr>
        <w:t>rzyszyć mruganie lub gwałtowne</w:t>
      </w:r>
      <w:r>
        <w:rPr>
          <w:rFonts w:ascii="Times New Roman" w:eastAsia="Times New Roman" w:hAnsi="Times New Roman" w:cs="Times New Roman"/>
          <w:color w:val="000000"/>
          <w:sz w:val="24"/>
          <w:szCs w:val="24"/>
          <w:lang w:eastAsia="pl-PL"/>
        </w:rPr>
        <w:t xml:space="preserve"> ruchy o niewielkim zakresie w obrębie ust.</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atoniczne – napad spowodowany nagłym i krótkotrwałym obniżeniem napięcia mięśniowego w określonych grupach mięśni.</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toniczne – występuje głównie u małych dzieci zazwyczaj podczas zasypiania lub budzenia; charakteryzuje się nagłym, symetrycznym wzrostem napięcia mięśni w obrębie kończyn i tułowia.</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kloniczne – napady głównie u niemowląt i małych dzieci, częściej w przebiegu gorączki, cechują je symetryczne skurcze mięśni kończyn występujące seriami.</w:t>
      </w:r>
    </w:p>
    <w:p w:rsidR="001B3A61" w:rsidRDefault="001B3A61" w:rsidP="000C4AFA">
      <w:pPr>
        <w:numPr>
          <w:ilvl w:val="0"/>
          <w:numId w:val="17"/>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miokloniczne – charakteryzują się gwałtownymi synchronicznymi skurczami mięśni szyi, obręczy barkowej, ramion i ud przy względnie zachowanej świadomości chorego.</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Napady częściowe</w:t>
      </w:r>
    </w:p>
    <w:p w:rsidR="001B3A61" w:rsidRDefault="001B3A61" w:rsidP="000C4AFA">
      <w:pPr>
        <w:numPr>
          <w:ilvl w:val="0"/>
          <w:numId w:val="18"/>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częściowe z objawami prostymi –świadomość w czasie napadów jest na ogół zachowana, zwykle napady dotyczą określonej okolicy np. ręki lub ust.</w:t>
      </w:r>
    </w:p>
    <w:p w:rsidR="001B3A61" w:rsidRDefault="001B3A61" w:rsidP="000C4AFA">
      <w:pPr>
        <w:numPr>
          <w:ilvl w:val="0"/>
          <w:numId w:val="18"/>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1B3A61" w:rsidRDefault="001B3A61" w:rsidP="000C4AFA">
      <w:pPr>
        <w:numPr>
          <w:ilvl w:val="0"/>
          <w:numId w:val="18"/>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lastRenderedPageBreak/>
        <w:t>Zespoły padaczkowe wieku dziecięcego</w:t>
      </w:r>
      <w:r>
        <w:rPr>
          <w:rFonts w:ascii="Times New Roman" w:eastAsia="Times New Roman" w:hAnsi="Times New Roman" w:cs="Times New Roman"/>
          <w:color w:val="000000"/>
          <w:sz w:val="24"/>
          <w:szCs w:val="24"/>
          <w:lang w:eastAsia="pl-PL"/>
        </w:rPr>
        <w:t xml:space="preserve"> – zespół Westa, zespół </w:t>
      </w:r>
      <w:proofErr w:type="spellStart"/>
      <w:r>
        <w:rPr>
          <w:rFonts w:ascii="Times New Roman" w:eastAsia="Times New Roman" w:hAnsi="Times New Roman" w:cs="Times New Roman"/>
          <w:color w:val="000000"/>
          <w:sz w:val="24"/>
          <w:szCs w:val="24"/>
          <w:lang w:eastAsia="pl-PL"/>
        </w:rPr>
        <w:t>Lennoxa-Gastauta</w:t>
      </w:r>
      <w:proofErr w:type="spellEnd"/>
      <w:r>
        <w:rPr>
          <w:rFonts w:ascii="Times New Roman" w:eastAsia="Times New Roman" w:hAnsi="Times New Roman" w:cs="Times New Roman"/>
          <w:color w:val="000000"/>
          <w:sz w:val="24"/>
          <w:szCs w:val="24"/>
          <w:lang w:eastAsia="pl-PL"/>
        </w:rPr>
        <w:t>, dziecięca padaczka nieświadomości (</w:t>
      </w:r>
      <w:proofErr w:type="spellStart"/>
      <w:r>
        <w:rPr>
          <w:rFonts w:ascii="Times New Roman" w:eastAsia="Times New Roman" w:hAnsi="Times New Roman" w:cs="Times New Roman"/>
          <w:color w:val="000000"/>
          <w:sz w:val="24"/>
          <w:szCs w:val="24"/>
          <w:lang w:eastAsia="pl-PL"/>
        </w:rPr>
        <w:t>piknolepsja</w:t>
      </w:r>
      <w:proofErr w:type="spellEnd"/>
      <w:r>
        <w:rPr>
          <w:rFonts w:ascii="Times New Roman" w:eastAsia="Times New Roman" w:hAnsi="Times New Roman" w:cs="Times New Roman"/>
          <w:color w:val="000000"/>
          <w:sz w:val="24"/>
          <w:szCs w:val="24"/>
          <w:lang w:eastAsia="pl-PL"/>
        </w:rPr>
        <w:t xml:space="preserve">), padaczka Rolanda, młodzieńcza padaczka nieświadomości, zespół </w:t>
      </w:r>
      <w:proofErr w:type="spellStart"/>
      <w:r>
        <w:rPr>
          <w:rFonts w:ascii="Times New Roman" w:eastAsia="Times New Roman" w:hAnsi="Times New Roman" w:cs="Times New Roman"/>
          <w:color w:val="000000"/>
          <w:sz w:val="24"/>
          <w:szCs w:val="24"/>
          <w:lang w:eastAsia="pl-PL"/>
        </w:rPr>
        <w:t>Janza</w:t>
      </w:r>
      <w:proofErr w:type="spellEnd"/>
      <w:r>
        <w:rPr>
          <w:rFonts w:ascii="Times New Roman" w:eastAsia="Times New Roman" w:hAnsi="Times New Roman" w:cs="Times New Roman"/>
          <w:color w:val="000000"/>
          <w:sz w:val="24"/>
          <w:szCs w:val="24"/>
          <w:lang w:eastAsia="pl-PL"/>
        </w:rPr>
        <w:t xml:space="preserve">, padaczka odruchowa, omdlenia odruchowe, napady </w:t>
      </w:r>
      <w:proofErr w:type="spellStart"/>
      <w:r>
        <w:rPr>
          <w:rFonts w:ascii="Times New Roman" w:eastAsia="Times New Roman" w:hAnsi="Times New Roman" w:cs="Times New Roman"/>
          <w:color w:val="000000"/>
          <w:sz w:val="24"/>
          <w:szCs w:val="24"/>
          <w:lang w:eastAsia="pl-PL"/>
        </w:rPr>
        <w:t>rzekomopadaczkowe</w:t>
      </w:r>
      <w:proofErr w:type="spellEnd"/>
      <w:r>
        <w:rPr>
          <w:rFonts w:ascii="Times New Roman" w:eastAsia="Times New Roman" w:hAnsi="Times New Roman" w:cs="Times New Roman"/>
          <w:color w:val="000000"/>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W RAZIE WYSTĄPIENIA NAPADU NALEŻY</w:t>
      </w:r>
    </w:p>
    <w:p w:rsidR="001B3A61" w:rsidRDefault="001B3A61" w:rsidP="000C4AFA">
      <w:pPr>
        <w:numPr>
          <w:ilvl w:val="0"/>
          <w:numId w:val="1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Przede wszystkim zachować spokój.</w:t>
      </w:r>
    </w:p>
    <w:p w:rsidR="001B3A61" w:rsidRDefault="001B3A61" w:rsidP="000C4AFA">
      <w:pPr>
        <w:numPr>
          <w:ilvl w:val="0"/>
          <w:numId w:val="1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Ułożyć chorego w bezpiecznym miejscu w pozycji bezpiecznej, na boku.</w:t>
      </w:r>
    </w:p>
    <w:p w:rsidR="001B3A61" w:rsidRDefault="001B3A61" w:rsidP="000C4AFA">
      <w:pPr>
        <w:numPr>
          <w:ilvl w:val="0"/>
          <w:numId w:val="1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Zabezpieczyć chorego przed możliwością urazu w czasie napadu – zdjąć okulary, usunąć z ust ciała obce, podłożyć coś miękkiego pod głowę.</w:t>
      </w:r>
    </w:p>
    <w:p w:rsidR="001B3A61" w:rsidRDefault="001B3A61" w:rsidP="000C4AFA">
      <w:pPr>
        <w:numPr>
          <w:ilvl w:val="0"/>
          <w:numId w:val="19"/>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Asekurować w czasie napadu i pozostać z chorym do odzyskania pełnej świadomości.</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NIE WOLNO</w:t>
      </w:r>
    </w:p>
    <w:p w:rsidR="001B3A61" w:rsidRDefault="001B3A61" w:rsidP="000C4AFA">
      <w:pPr>
        <w:numPr>
          <w:ilvl w:val="0"/>
          <w:numId w:val="2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Podnosić pacjenta.</w:t>
      </w:r>
    </w:p>
    <w:p w:rsidR="001B3A61" w:rsidRDefault="001B3A61" w:rsidP="000C4AFA">
      <w:pPr>
        <w:numPr>
          <w:ilvl w:val="0"/>
          <w:numId w:val="2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Krępować jego ruchów.</w:t>
      </w:r>
    </w:p>
    <w:p w:rsidR="001B3A61" w:rsidRDefault="001B3A61" w:rsidP="000C4AFA">
      <w:pPr>
        <w:numPr>
          <w:ilvl w:val="0"/>
          <w:numId w:val="20"/>
        </w:numPr>
        <w:shd w:val="clear" w:color="auto" w:fill="FFFFFC"/>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Wkładać czegokolwiek między zęby lub do ust.</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Dzieciom chorym na padaczkę trudniej jest wykorzystać w pełni swoje możliwości edukacyjne z przyczyn medycznych i społecznych. Narażone są na wyższy poziom stresu wynikający </w:t>
      </w:r>
      <w:r w:rsidR="000C4AF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b/>
          <w:bCs/>
          <w:color w:val="000000"/>
          <w:sz w:val="24"/>
          <w:szCs w:val="24"/>
          <w:lang w:eastAsia="pl-PL"/>
        </w:rPr>
      </w:pPr>
    </w:p>
    <w:p w:rsidR="001B3A61" w:rsidRDefault="001B3A61" w:rsidP="001B3A61">
      <w:pPr>
        <w:shd w:val="clear" w:color="auto" w:fill="FFFFFC"/>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DZIECKO PRZEWLEKLE CHORE</w:t>
      </w:r>
    </w:p>
    <w:p w:rsidR="001B3A61" w:rsidRDefault="001B3A61" w:rsidP="000C4AFA">
      <w:pPr>
        <w:shd w:val="clear" w:color="auto" w:fill="FFFFFC"/>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w:t>
      </w:r>
      <w:r w:rsidR="000C4AFA">
        <w:rPr>
          <w:rFonts w:ascii="Times New Roman" w:eastAsia="Times New Roman" w:hAnsi="Times New Roman" w:cs="Times New Roman"/>
          <w:color w:val="000000"/>
          <w:sz w:val="24"/>
          <w:szCs w:val="24"/>
          <w:lang w:eastAsia="pl-PL"/>
        </w:rPr>
        <w:t xml:space="preserve">             </w:t>
      </w:r>
      <w:bookmarkStart w:id="0" w:name="_GoBack"/>
      <w:bookmarkEnd w:id="0"/>
      <w:r>
        <w:rPr>
          <w:rFonts w:ascii="Times New Roman" w:eastAsia="Times New Roman" w:hAnsi="Times New Roman" w:cs="Times New Roman"/>
          <w:color w:val="000000"/>
          <w:sz w:val="24"/>
          <w:szCs w:val="24"/>
          <w:lang w:eastAsia="pl-PL"/>
        </w:rPr>
        <w:t xml:space="preserve">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w:t>
      </w:r>
      <w:r>
        <w:rPr>
          <w:rFonts w:ascii="Times New Roman" w:eastAsia="Times New Roman" w:hAnsi="Times New Roman" w:cs="Times New Roman"/>
          <w:color w:val="000000"/>
          <w:sz w:val="24"/>
          <w:szCs w:val="24"/>
          <w:lang w:eastAsia="pl-PL"/>
        </w:rPr>
        <w:lastRenderedPageBreak/>
        <w:t>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Główne sposoby pomocy przewlekle choremu dziecku możliwe do zrealizowania na terenie szkoły:</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zapewnienie poczucia bezpieczeństwa psychicznego i fizycznego,</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pomoc w pokonywaniu trudności, uczenie nowych umiejętności,</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budowanie dobrego klimatu i przyjaznych relacji klasowych,</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uczniów zdrowych na spotkanie chorego kolegi,</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traktowanie chorego dziecka jako pełnoprawnego członka klasy,</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uwrażliwianie dzieci zdrowych na potrzeby i przeżycia dziecka chorego,</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uwrażliwianie dziecka chorego na potrzeby i przeżycia innych uczniów,</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motywowanie do kontaktów i współdziałania z innymi dziećmi,</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rozwijanie zainteresowań, samodzielności dziecka,</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dostarczanie wielu możliwości do działania i osiągania sukcesów,</w:t>
      </w:r>
    </w:p>
    <w:p w:rsidR="001B3A61" w:rsidRDefault="001B3A61" w:rsidP="001B3A61">
      <w:pPr>
        <w:numPr>
          <w:ilvl w:val="0"/>
          <w:numId w:val="21"/>
        </w:numPr>
        <w:shd w:val="clear" w:color="auto" w:fill="FFFFFC"/>
        <w:spacing w:after="0" w:line="240" w:lineRule="auto"/>
        <w:ind w:left="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motywowanie do aktywności.</w:t>
      </w: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1B3A61" w:rsidRDefault="001B3A61" w:rsidP="001B3A61">
      <w:pPr>
        <w:shd w:val="clear" w:color="auto" w:fill="FFFFFC"/>
        <w:spacing w:after="0" w:line="240" w:lineRule="auto"/>
        <w:rPr>
          <w:rFonts w:ascii="Times New Roman" w:eastAsia="Times New Roman" w:hAnsi="Times New Roman" w:cs="Times New Roman"/>
          <w:color w:val="000000"/>
          <w:sz w:val="24"/>
          <w:szCs w:val="24"/>
          <w:lang w:eastAsia="pl-PL"/>
        </w:rPr>
      </w:pPr>
    </w:p>
    <w:p w:rsidR="0085035B" w:rsidRDefault="0085035B"/>
    <w:sectPr w:rsidR="00850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F8E"/>
    <w:multiLevelType w:val="multilevel"/>
    <w:tmpl w:val="CFD26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13907"/>
    <w:multiLevelType w:val="multilevel"/>
    <w:tmpl w:val="E1029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087ED4"/>
    <w:multiLevelType w:val="multilevel"/>
    <w:tmpl w:val="B9D83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D95618"/>
    <w:multiLevelType w:val="multilevel"/>
    <w:tmpl w:val="3B989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262BC9"/>
    <w:multiLevelType w:val="multilevel"/>
    <w:tmpl w:val="F026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03E2D"/>
    <w:multiLevelType w:val="multilevel"/>
    <w:tmpl w:val="1D324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137A48"/>
    <w:multiLevelType w:val="multilevel"/>
    <w:tmpl w:val="C9F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2772C1"/>
    <w:multiLevelType w:val="multilevel"/>
    <w:tmpl w:val="638AF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090F22"/>
    <w:multiLevelType w:val="multilevel"/>
    <w:tmpl w:val="5F34B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7F0803"/>
    <w:multiLevelType w:val="multilevel"/>
    <w:tmpl w:val="0922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233266"/>
    <w:multiLevelType w:val="multilevel"/>
    <w:tmpl w:val="65168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391732"/>
    <w:multiLevelType w:val="multilevel"/>
    <w:tmpl w:val="414A4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D426D5"/>
    <w:multiLevelType w:val="multilevel"/>
    <w:tmpl w:val="E5AA4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823644"/>
    <w:multiLevelType w:val="multilevel"/>
    <w:tmpl w:val="356C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9E5DE6"/>
    <w:multiLevelType w:val="multilevel"/>
    <w:tmpl w:val="167E5D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A44823"/>
    <w:multiLevelType w:val="multilevel"/>
    <w:tmpl w:val="4B545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1B57D35"/>
    <w:multiLevelType w:val="multilevel"/>
    <w:tmpl w:val="4A588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E50E8D"/>
    <w:multiLevelType w:val="multilevel"/>
    <w:tmpl w:val="CD28F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8F5365"/>
    <w:multiLevelType w:val="multilevel"/>
    <w:tmpl w:val="FE20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180CC1"/>
    <w:multiLevelType w:val="multilevel"/>
    <w:tmpl w:val="08FAD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EF1BAE"/>
    <w:multiLevelType w:val="multilevel"/>
    <w:tmpl w:val="3A0C2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D4"/>
    <w:rsid w:val="00047FC5"/>
    <w:rsid w:val="000C4AFA"/>
    <w:rsid w:val="001B3A61"/>
    <w:rsid w:val="002010AD"/>
    <w:rsid w:val="00351F0A"/>
    <w:rsid w:val="00417799"/>
    <w:rsid w:val="005A45D4"/>
    <w:rsid w:val="00826376"/>
    <w:rsid w:val="0085035B"/>
    <w:rsid w:val="00C04E2F"/>
    <w:rsid w:val="00D74EA1"/>
    <w:rsid w:val="00E767D1"/>
    <w:rsid w:val="00F72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4E78"/>
  <w15:chartTrackingRefBased/>
  <w15:docId w15:val="{37BE29AD-27CC-4C14-931F-279CF626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A6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2841</Words>
  <Characters>17047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12</cp:revision>
  <dcterms:created xsi:type="dcterms:W3CDTF">2022-10-23T10:51:00Z</dcterms:created>
  <dcterms:modified xsi:type="dcterms:W3CDTF">2022-10-23T11:08:00Z</dcterms:modified>
</cp:coreProperties>
</file>