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F5" w:rsidRPr="00C30F06" w:rsidRDefault="00EA2218" w:rsidP="00C30F0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DEKLARACJA DOSTĘPNOŚCI</w:t>
      </w:r>
    </w:p>
    <w:p w:rsidR="00EA2218" w:rsidRPr="00C30F06" w:rsidRDefault="00EA2218" w:rsidP="00EA2218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Informacje wstępne </w:t>
      </w:r>
    </w:p>
    <w:p w:rsidR="00EA2218" w:rsidRPr="00C30F06" w:rsidRDefault="00EA2218" w:rsidP="00EA2218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Szkoła Podstawowa nr 21 </w:t>
      </w:r>
      <w:r w:rsidR="00716179"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im. Armii Krajowej </w:t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w Rzeszowie </w:t>
      </w:r>
      <w:r w:rsidR="00517B5C" w:rsidRPr="00C30F06">
        <w:rPr>
          <w:rFonts w:eastAsia="Times New Roman" w:cstheme="minorHAnsi"/>
          <w:color w:val="212529"/>
          <w:sz w:val="24"/>
          <w:szCs w:val="24"/>
          <w:lang w:eastAsia="pl-PL"/>
        </w:rPr>
        <w:t>stara</w:t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się zapewnić dostępność strony internetowej </w:t>
      </w:r>
      <w:hyperlink r:id="rId5" w:history="1">
        <w:r w:rsidRPr="00FA3D22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www.sp21.resman.pl</w:t>
        </w:r>
      </w:hyperlink>
      <w:r w:rsidRPr="00FA3D22">
        <w:rPr>
          <w:rFonts w:eastAsia="Times New Roman" w:cstheme="minorHAnsi"/>
          <w:sz w:val="24"/>
          <w:szCs w:val="24"/>
          <w:lang w:eastAsia="pl-PL"/>
        </w:rPr>
        <w:t> zgodnie z ust</w:t>
      </w:r>
      <w:r w:rsidR="00586A79" w:rsidRPr="00FA3D22">
        <w:rPr>
          <w:rFonts w:eastAsia="Times New Roman" w:cstheme="minorHAnsi"/>
          <w:sz w:val="24"/>
          <w:szCs w:val="24"/>
          <w:lang w:eastAsia="pl-PL"/>
        </w:rPr>
        <w:t>awą z dnia 4 kwietnia 2019</w:t>
      </w:r>
      <w:r w:rsidRPr="00FA3D22">
        <w:rPr>
          <w:rFonts w:eastAsia="Times New Roman" w:cstheme="minorHAnsi"/>
          <w:sz w:val="24"/>
          <w:szCs w:val="24"/>
          <w:lang w:eastAsia="pl-PL"/>
        </w:rPr>
        <w:t>r. o dostępności cyfrowej stron internetowych i aplikacji mobilnych podmiotów publicznych.</w:t>
      </w:r>
      <w:r w:rsidRPr="00FA3D22">
        <w:rPr>
          <w:rFonts w:eastAsia="Times New Roman" w:cstheme="minorHAnsi"/>
          <w:sz w:val="24"/>
          <w:szCs w:val="24"/>
          <w:lang w:eastAsia="pl-PL"/>
        </w:rPr>
        <w:br/>
        <w:t xml:space="preserve">Oświadczenie w sprawie dostępności ma zastosowanie do strony </w:t>
      </w:r>
      <w:hyperlink r:id="rId6" w:history="1">
        <w:r w:rsidRPr="00FA3D22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www.sp21.resman.pl</w:t>
        </w:r>
      </w:hyperlink>
    </w:p>
    <w:p w:rsidR="00EA2218" w:rsidRPr="00476163" w:rsidRDefault="00EA2218" w:rsidP="00EA221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Data publikacji strony internetowej: </w:t>
      </w:r>
      <w:r w:rsidR="00476163" w:rsidRPr="00476163">
        <w:rPr>
          <w:rFonts w:eastAsia="Times New Roman" w:cstheme="minorHAnsi"/>
          <w:sz w:val="24"/>
          <w:szCs w:val="24"/>
          <w:lang w:eastAsia="pl-PL"/>
        </w:rPr>
        <w:t>2003</w:t>
      </w:r>
      <w:r w:rsidR="006C321D" w:rsidRPr="00476163">
        <w:rPr>
          <w:rFonts w:eastAsia="Times New Roman" w:cstheme="minorHAnsi"/>
          <w:sz w:val="24"/>
          <w:szCs w:val="24"/>
          <w:lang w:eastAsia="pl-PL"/>
        </w:rPr>
        <w:t>-09-01</w:t>
      </w:r>
    </w:p>
    <w:p w:rsidR="00EA2218" w:rsidRPr="00476163" w:rsidRDefault="00EA2218" w:rsidP="00EA221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6163">
        <w:rPr>
          <w:rFonts w:eastAsia="Times New Roman" w:cstheme="minorHAnsi"/>
          <w:sz w:val="24"/>
          <w:szCs w:val="24"/>
          <w:lang w:eastAsia="pl-PL"/>
        </w:rPr>
        <w:t xml:space="preserve">Data ostatniej dużej aktualizacji: </w:t>
      </w:r>
      <w:r w:rsidR="00476163" w:rsidRPr="00476163">
        <w:rPr>
          <w:rFonts w:eastAsia="Times New Roman" w:cstheme="minorHAnsi"/>
          <w:sz w:val="24"/>
          <w:szCs w:val="24"/>
          <w:lang w:eastAsia="pl-PL"/>
        </w:rPr>
        <w:t>2017-09-01</w:t>
      </w:r>
      <w:r w:rsidR="008D2CC9">
        <w:rPr>
          <w:rFonts w:eastAsia="Times New Roman" w:cstheme="minorHAnsi"/>
          <w:sz w:val="24"/>
          <w:szCs w:val="24"/>
          <w:lang w:eastAsia="pl-PL"/>
        </w:rPr>
        <w:t>, strona aktualizowana jest na bieżąco.</w:t>
      </w:r>
    </w:p>
    <w:p w:rsidR="00EA2218" w:rsidRPr="00C30F06" w:rsidRDefault="00EA2218" w:rsidP="00EA22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5718E2" w:rsidRPr="00C30F06" w:rsidRDefault="00EA2218" w:rsidP="00EA221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30F06">
        <w:rPr>
          <w:rFonts w:eastAsia="Times New Roman" w:cstheme="minorHAnsi"/>
          <w:sz w:val="24"/>
          <w:szCs w:val="24"/>
          <w:lang w:eastAsia="pl-PL"/>
        </w:rPr>
        <w:t xml:space="preserve">Strona internetowa jest częściowo zgodna z ustawą o dostępności cyfrowej stron internetowych i aplikacji mobilnych podmiotów publicznych. </w:t>
      </w:r>
    </w:p>
    <w:p w:rsidR="001371D9" w:rsidRPr="00C30F06" w:rsidRDefault="001371D9" w:rsidP="00EA221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A2218" w:rsidRPr="00C30F06" w:rsidRDefault="00EA2218" w:rsidP="00EA221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30F06">
        <w:rPr>
          <w:rFonts w:eastAsia="Times New Roman" w:cstheme="minorHAnsi"/>
          <w:sz w:val="24"/>
          <w:szCs w:val="24"/>
          <w:lang w:eastAsia="pl-PL"/>
        </w:rPr>
        <w:t>Oświadczenie sporządzono: </w:t>
      </w:r>
      <w:r w:rsidR="00FD6CFC">
        <w:rPr>
          <w:rFonts w:eastAsia="Times New Roman" w:cstheme="minorHAnsi"/>
          <w:sz w:val="24"/>
          <w:szCs w:val="24"/>
          <w:lang w:eastAsia="pl-PL"/>
        </w:rPr>
        <w:t>2022-03-25</w:t>
      </w:r>
      <w:bookmarkStart w:id="0" w:name="_GoBack"/>
      <w:bookmarkEnd w:id="0"/>
    </w:p>
    <w:p w:rsidR="00EA2218" w:rsidRPr="00C30F06" w:rsidRDefault="00EA2218" w:rsidP="00EA22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5718E2" w:rsidRPr="00C30F06" w:rsidRDefault="00EA2218" w:rsidP="008866DE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Deklarację sporządzono na podstawie samooceny przeprowa</w:t>
      </w:r>
      <w:r w:rsidR="005718E2" w:rsidRPr="00C30F06">
        <w:rPr>
          <w:rFonts w:eastAsia="Times New Roman" w:cstheme="minorHAnsi"/>
          <w:color w:val="212529"/>
          <w:sz w:val="24"/>
          <w:szCs w:val="24"/>
          <w:lang w:eastAsia="pl-PL"/>
        </w:rPr>
        <w:t>dzonej przez podmiot publiczny.</w:t>
      </w:r>
    </w:p>
    <w:p w:rsidR="001371D9" w:rsidRPr="00C30F06" w:rsidRDefault="001371D9" w:rsidP="00517B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0F06">
        <w:rPr>
          <w:rFonts w:cstheme="minorHAnsi"/>
          <w:sz w:val="24"/>
          <w:szCs w:val="24"/>
        </w:rPr>
        <w:t xml:space="preserve">Zależy nam, aby każdy Internauta miał pełny dostęp do zamieszczanych materiałów </w:t>
      </w:r>
      <w:r w:rsidRPr="00C30F06">
        <w:rPr>
          <w:rFonts w:cstheme="minorHAnsi"/>
          <w:sz w:val="24"/>
          <w:szCs w:val="24"/>
        </w:rPr>
        <w:br/>
        <w:t>i funkcjonalności, a serwis był zgodny z międzynarodowymi Wytycznymi dla dostępności treści internetowych 2.1 (WCAG 2.1).</w:t>
      </w:r>
    </w:p>
    <w:p w:rsidR="00517B5C" w:rsidRPr="00C30F06" w:rsidRDefault="00517B5C" w:rsidP="00517B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7B5C" w:rsidRPr="00C30F06" w:rsidRDefault="00517B5C" w:rsidP="00517B5C">
      <w:pPr>
        <w:shd w:val="clear" w:color="auto" w:fill="FFFFFF"/>
        <w:spacing w:after="150" w:line="240" w:lineRule="auto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1D1C24"/>
          <w:sz w:val="24"/>
          <w:szCs w:val="24"/>
          <w:lang w:eastAsia="pl-PL"/>
        </w:rPr>
        <w:t>Dostępność strony. Poruszanie się bez użycia myszki</w:t>
      </w:r>
    </w:p>
    <w:p w:rsidR="00517B5C" w:rsidRPr="00C30F06" w:rsidRDefault="00517B5C" w:rsidP="00517B5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1D1C24"/>
          <w:sz w:val="24"/>
          <w:szCs w:val="24"/>
          <w:lang w:eastAsia="pl-PL"/>
        </w:rPr>
        <w:t xml:space="preserve">Obsługa strony jest możliwa również przy użyciu klawiatury. Strony portalu oparte są o strukturę nagłówków, która umożliwia szybkie poruszanie się po stronie. Filtry, kalendarze, formularze i inne funkcjonalności zbudowane są zgodnie ze standardami i są dostępne przy użyciu samej klawiatury. </w:t>
      </w:r>
    </w:p>
    <w:p w:rsidR="00517B5C" w:rsidRPr="00C30F06" w:rsidRDefault="00517B5C" w:rsidP="00517B5C">
      <w:pPr>
        <w:shd w:val="clear" w:color="auto" w:fill="FFFFFF"/>
        <w:spacing w:after="150" w:line="240" w:lineRule="auto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1D1C24"/>
          <w:sz w:val="24"/>
          <w:szCs w:val="24"/>
          <w:lang w:eastAsia="pl-PL"/>
        </w:rPr>
        <w:t>Dokumenty</w:t>
      </w:r>
    </w:p>
    <w:p w:rsidR="00517B5C" w:rsidRPr="00C30F06" w:rsidRDefault="00517B5C" w:rsidP="00517B5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1D1C24"/>
          <w:sz w:val="24"/>
          <w:szCs w:val="24"/>
          <w:lang w:eastAsia="pl-PL"/>
        </w:rPr>
        <w:t>Na stronach Szkoły Podstawowej nr 21 w Rzeszowie znajdują się pliki do pobrania. Może się zdarzyć, że nie wszystkie pliki będą w pełni dostępne, np. może w nich brakować nagłówków lub opisów alternatywnych do tabel i grafik. Natomiast w przypadku umieszczenia na stronie skanu publikujemy w miarę możliwości także jego dostępną wersję alternatywną (MS.Word).</w:t>
      </w:r>
    </w:p>
    <w:p w:rsidR="00517B5C" w:rsidRPr="00C30F06" w:rsidRDefault="00517B5C" w:rsidP="00517B5C">
      <w:pPr>
        <w:shd w:val="clear" w:color="auto" w:fill="FFFFFF"/>
        <w:spacing w:after="150" w:line="240" w:lineRule="auto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1D1C24"/>
          <w:sz w:val="24"/>
          <w:szCs w:val="24"/>
          <w:lang w:eastAsia="pl-PL"/>
        </w:rPr>
        <w:t>Opisy alternatywne grafik i zdjęć</w:t>
      </w:r>
    </w:p>
    <w:p w:rsidR="00517B5C" w:rsidRPr="00C30F06" w:rsidRDefault="00517B5C" w:rsidP="00517B5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1D1C24"/>
          <w:sz w:val="24"/>
          <w:szCs w:val="24"/>
          <w:lang w:eastAsia="pl-PL"/>
        </w:rPr>
        <w:t>Na stronie Szkoły Podstawowej nr 21 w Rzeszowie grafika i zdjęcia z wydarzeń nie zawsze wszystkie posiadają pełny opis alternatywy.</w:t>
      </w:r>
    </w:p>
    <w:p w:rsidR="00517B5C" w:rsidRPr="00C30F06" w:rsidRDefault="00517B5C" w:rsidP="00517B5C">
      <w:pPr>
        <w:shd w:val="clear" w:color="auto" w:fill="FFFFFF"/>
        <w:spacing w:after="150" w:line="240" w:lineRule="auto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1D1C24"/>
          <w:sz w:val="24"/>
          <w:szCs w:val="24"/>
          <w:lang w:eastAsia="pl-PL"/>
        </w:rPr>
        <w:t>Powiększanie strony</w:t>
      </w:r>
    </w:p>
    <w:p w:rsidR="00517B5C" w:rsidRPr="00C30F06" w:rsidRDefault="00517B5C" w:rsidP="00517B5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1D1C24"/>
          <w:sz w:val="24"/>
          <w:szCs w:val="24"/>
          <w:lang w:eastAsia="pl-PL"/>
        </w:rPr>
        <w:t xml:space="preserve">Przeglądarki internetowe za pomocą skrótów klawiaturowych (Ctrl +) lub odpowiednich ustawień umożliwiają powiększenie serwisu. Jest to szczególnie pomocne dla osób z wadą wzroku. </w:t>
      </w:r>
    </w:p>
    <w:p w:rsidR="00517B5C" w:rsidRPr="00C30F06" w:rsidRDefault="00517B5C" w:rsidP="00517B5C">
      <w:pPr>
        <w:shd w:val="clear" w:color="auto" w:fill="FFFFFF"/>
        <w:spacing w:after="150" w:line="240" w:lineRule="auto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1D1C24"/>
          <w:sz w:val="24"/>
          <w:szCs w:val="24"/>
          <w:lang w:eastAsia="pl-PL"/>
        </w:rPr>
        <w:t>Filmy wideo</w:t>
      </w:r>
    </w:p>
    <w:p w:rsidR="00517B5C" w:rsidRPr="00C30F06" w:rsidRDefault="00517B5C" w:rsidP="00517B5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1D1C24"/>
          <w:sz w:val="24"/>
          <w:szCs w:val="24"/>
          <w:lang w:eastAsia="pl-PL"/>
        </w:rPr>
        <w:t>Umieszczane materiały filmowe nie posiadają napisów oraz nie posiadają opisu pełnej treści filmu umieszczonego w odrębnym pliku.</w:t>
      </w:r>
    </w:p>
    <w:p w:rsidR="00517B5C" w:rsidRPr="00C30F06" w:rsidRDefault="00517B5C" w:rsidP="00517B5C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1D1C24"/>
          <w:sz w:val="24"/>
          <w:szCs w:val="24"/>
          <w:lang w:eastAsia="pl-PL"/>
        </w:rPr>
      </w:pPr>
    </w:p>
    <w:p w:rsidR="00517B5C" w:rsidRPr="00C30F06" w:rsidRDefault="00517B5C" w:rsidP="00517B5C">
      <w:pPr>
        <w:shd w:val="clear" w:color="auto" w:fill="FFFFFF"/>
        <w:spacing w:after="150" w:line="240" w:lineRule="auto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1D1C24"/>
          <w:sz w:val="24"/>
          <w:szCs w:val="24"/>
          <w:lang w:eastAsia="pl-PL"/>
        </w:rPr>
        <w:lastRenderedPageBreak/>
        <w:t>Zrozumiałość i czytelność treści</w:t>
      </w:r>
    </w:p>
    <w:p w:rsidR="00517B5C" w:rsidRPr="00C30F06" w:rsidRDefault="00517B5C" w:rsidP="00517B5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1D1C24"/>
          <w:sz w:val="24"/>
          <w:szCs w:val="24"/>
          <w:lang w:eastAsia="pl-PL"/>
        </w:rPr>
        <w:t>Treści zamieszczane na stronie Szkoły Podstawowej nr 21 w Rzeszowie są zrozumiałe. Sposób ich prezentowania wpływa na lepszą czytelność materiałów i pomaga w odbiorze informacji. Długie teksty są dzielone na akapity, stosuje się wyróżnienia: cytaty i ważne informacje są specjalnie wyróżnione.</w:t>
      </w:r>
    </w:p>
    <w:p w:rsidR="00517B5C" w:rsidRPr="00C30F06" w:rsidRDefault="00517B5C" w:rsidP="00517B5C">
      <w:pPr>
        <w:shd w:val="clear" w:color="auto" w:fill="FFFFFF"/>
        <w:spacing w:after="150" w:line="240" w:lineRule="auto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1D1C24"/>
          <w:sz w:val="24"/>
          <w:szCs w:val="24"/>
          <w:lang w:eastAsia="pl-PL"/>
        </w:rPr>
        <w:t>Wersja mobilna — działanie na różnych urządzeniach</w:t>
      </w:r>
    </w:p>
    <w:p w:rsidR="00517B5C" w:rsidRPr="00C30F06" w:rsidRDefault="00517B5C" w:rsidP="00517B5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1D1C24"/>
          <w:sz w:val="24"/>
          <w:szCs w:val="24"/>
          <w:lang w:eastAsia="pl-PL"/>
        </w:rPr>
        <w:t>Serwis został zbudowany w oparciu o metodę „Responsive Web Design”, w skrócie RWD. Metoda ta sprawia, że serwis automatycznie dostosowuje wyświetlanie do rozdzielczości oraz wielkości ekranu. Nie wymaga powiększania, ani przewijania w kierunku poziomym.</w:t>
      </w:r>
    </w:p>
    <w:p w:rsidR="008866DE" w:rsidRPr="00C30F06" w:rsidRDefault="00517B5C" w:rsidP="008866D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1D1C24"/>
          <w:sz w:val="24"/>
          <w:szCs w:val="24"/>
          <w:lang w:eastAsia="pl-PL"/>
        </w:rPr>
        <w:t xml:space="preserve">W urządzeniach takich jak tablety, smartfony, telefony komórkowe serwis jest znacznie bardziej </w:t>
      </w:r>
      <w:r w:rsidR="008866DE" w:rsidRPr="00C30F06">
        <w:rPr>
          <w:rFonts w:eastAsia="Times New Roman" w:cstheme="minorHAnsi"/>
          <w:color w:val="1D1C24"/>
          <w:sz w:val="24"/>
          <w:szCs w:val="24"/>
          <w:lang w:eastAsia="pl-PL"/>
        </w:rPr>
        <w:t>czytelny i przyjazny w obsłudze.</w:t>
      </w:r>
    </w:p>
    <w:p w:rsidR="00EA2218" w:rsidRPr="00C30F06" w:rsidRDefault="00EA2218" w:rsidP="008866D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D1C24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Zapewnienie dostępności serwisów to proces</w:t>
      </w:r>
    </w:p>
    <w:p w:rsidR="008A66BF" w:rsidRPr="00FA3D22" w:rsidRDefault="00EA2218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Redaktorzy strony starają się zapewnić dostępność </w:t>
      </w:r>
      <w:r w:rsidR="002900F4" w:rsidRPr="00C30F06">
        <w:rPr>
          <w:rFonts w:eastAsia="Times New Roman" w:cstheme="minorHAnsi"/>
          <w:color w:val="212529"/>
          <w:sz w:val="24"/>
          <w:szCs w:val="24"/>
          <w:lang w:eastAsia="pl-PL"/>
        </w:rPr>
        <w:t>serwisów</w:t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jednak jeżeli były by zauważone błędy, pojawiły by się uwagi lub chęć pomocy ze strony odbiorcy treści by poprawić serwisy </w:t>
      </w:r>
      <w:r w:rsidR="002900F4" w:rsidRPr="00C30F06">
        <w:rPr>
          <w:rFonts w:eastAsia="Times New Roman" w:cstheme="minorHAnsi"/>
          <w:color w:val="212529"/>
          <w:sz w:val="24"/>
          <w:szCs w:val="24"/>
          <w:lang w:eastAsia="pl-PL"/>
        </w:rPr>
        <w:t>Szkoły Podstawowej nr 21 im. Armii Krajowej w Rzeszowie</w:t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- prosimy o kontakt pod adres </w:t>
      </w:r>
      <w:r w:rsidR="002900F4" w:rsidRPr="00C30F06">
        <w:rPr>
          <w:rFonts w:eastAsia="Times New Roman" w:cstheme="minorHAnsi"/>
          <w:color w:val="212529"/>
          <w:sz w:val="24"/>
          <w:szCs w:val="24"/>
          <w:lang w:eastAsia="pl-PL"/>
        </w:rPr>
        <w:br/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e-mail</w:t>
      </w:r>
      <w:r w:rsidRPr="00FA3D22">
        <w:rPr>
          <w:rFonts w:eastAsia="Times New Roman" w:cstheme="minorHAnsi"/>
          <w:sz w:val="24"/>
          <w:szCs w:val="24"/>
          <w:lang w:eastAsia="pl-PL"/>
        </w:rPr>
        <w:t>: </w:t>
      </w:r>
      <w:r w:rsidR="002900F4" w:rsidRPr="00FA3D22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7" w:history="1">
        <w:r w:rsidR="003823E8" w:rsidRPr="00FA3D22">
          <w:rPr>
            <w:rStyle w:val="Hipercze"/>
            <w:rFonts w:eastAsia="Times New Roman" w:cstheme="minorHAnsi"/>
            <w:bCs/>
            <w:color w:val="auto"/>
            <w:sz w:val="24"/>
            <w:szCs w:val="24"/>
            <w:lang w:eastAsia="pl-PL"/>
          </w:rPr>
          <w:t>sekretariat@sp21.resman.pl</w:t>
        </w:r>
      </w:hyperlink>
    </w:p>
    <w:p w:rsidR="00EA2218" w:rsidRPr="00C30F06" w:rsidRDefault="00EA2218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 </w:t>
      </w:r>
    </w:p>
    <w:p w:rsidR="00EA2218" w:rsidRPr="00C30F06" w:rsidRDefault="00EA2218" w:rsidP="00EA2218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Informacje zwrotne i dane kontaktowe</w:t>
      </w:r>
    </w:p>
    <w:p w:rsidR="008A66BF" w:rsidRPr="00C30F06" w:rsidRDefault="00EA2218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W przypadku problemów z dostępnością strony internetowej prosimy o kontakt</w:t>
      </w:r>
      <w:r w:rsidR="008A66BF" w:rsidRPr="00C30F06">
        <w:rPr>
          <w:rFonts w:eastAsia="Times New Roman" w:cstheme="minorHAnsi"/>
          <w:color w:val="212529"/>
          <w:sz w:val="24"/>
          <w:szCs w:val="24"/>
          <w:lang w:eastAsia="pl-PL"/>
        </w:rPr>
        <w:t>.</w:t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br/>
      </w:r>
      <w:r w:rsidR="008A66BF"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Osobą koordynującą sprawy dostępności jest </w:t>
      </w:r>
      <w:r w:rsidR="00BE465E" w:rsidRPr="00C30F06">
        <w:rPr>
          <w:rFonts w:eastAsia="Times New Roman" w:cstheme="minorHAnsi"/>
          <w:color w:val="212529"/>
          <w:sz w:val="24"/>
          <w:szCs w:val="24"/>
          <w:lang w:eastAsia="pl-PL"/>
        </w:rPr>
        <w:t>Dyrektor Szkoły, tel. 17 7482740</w:t>
      </w:r>
      <w:r w:rsidR="008A66BF"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. Kontaktować można się także dzwoniąc na numer telefonu 17 7482730 lub mailowo: </w:t>
      </w:r>
      <w:hyperlink r:id="rId8" w:history="1">
        <w:r w:rsidR="008A66BF" w:rsidRPr="00FA3D22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sekretariat@sp21.resman.pl</w:t>
        </w:r>
      </w:hyperlink>
      <w:r w:rsidR="008A66BF"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</w:t>
      </w:r>
    </w:p>
    <w:p w:rsidR="00EA2218" w:rsidRPr="00C30F06" w:rsidRDefault="00EA2218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Tą samą drogą można składać wnioski o udostępnienie informacji niedostępnej oraz składać skargi na brak zapewnienia dostępności.</w:t>
      </w:r>
    </w:p>
    <w:p w:rsidR="008A66BF" w:rsidRPr="00C30F06" w:rsidRDefault="008A66BF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A2218" w:rsidRPr="00C30F06" w:rsidRDefault="00EA2218" w:rsidP="00EA2218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Procedura</w:t>
      </w:r>
    </w:p>
    <w:p w:rsidR="008A66BF" w:rsidRPr="00C30F06" w:rsidRDefault="00EA2218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audiodeskrypcji itp. Żądanie powinno zawierać dane osoby zgłaszającej żądanie, wskazanie, o którą stronę internetową lub aplikację mobilną chodzi oraz sposób kontaktu. Jeżeli osoba żądająca zgłasza potrzebę otrzymania informacji w formie alternatywnej, powinna także</w:t>
      </w:r>
      <w:r w:rsidR="008A66BF"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określić formę tej informacji. </w:t>
      </w:r>
    </w:p>
    <w:p w:rsidR="002900F4" w:rsidRPr="00C30F06" w:rsidRDefault="002900F4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8A66BF" w:rsidRPr="00C30F06" w:rsidRDefault="00EA2218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Podmiot publiczny powinien zrealizować żądanie niezwłocznie, nie później niż w ciągu 7 dni. Jeżeli dotrzymanie tego terminu nie jest możliwe, podmiot publiczny niezwłocznie informuje o tym, kiedy realizacja żądania będzie możliwa, przy czym termin ten</w:t>
      </w:r>
      <w:r w:rsidR="008A66BF" w:rsidRPr="00C30F06">
        <w:rPr>
          <w:rFonts w:eastAsia="Times New Roman" w:cstheme="minorHAnsi"/>
          <w:color w:val="212529"/>
          <w:sz w:val="24"/>
          <w:szCs w:val="24"/>
          <w:lang w:eastAsia="pl-PL"/>
        </w:rPr>
        <w:t>,</w:t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nie może być dłuższy niż 2 miesiące. Jeżeli zapewnienie dostępności nie jest możliwe, podmiot publiczny może zaproponować alternatywn</w:t>
      </w:r>
      <w:r w:rsidR="008A66BF" w:rsidRPr="00C30F06">
        <w:rPr>
          <w:rFonts w:eastAsia="Times New Roman" w:cstheme="minorHAnsi"/>
          <w:color w:val="212529"/>
          <w:sz w:val="24"/>
          <w:szCs w:val="24"/>
          <w:lang w:eastAsia="pl-PL"/>
        </w:rPr>
        <w:t>y sposób dostępu do informacji.</w:t>
      </w:r>
    </w:p>
    <w:p w:rsidR="002900F4" w:rsidRPr="00C30F06" w:rsidRDefault="002900F4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C30F06" w:rsidRDefault="00EA2218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W przypadku, gdy podmiot odmówi realizacji żądania zapewnienia dostępności lub alternatywnego dostępu do informacji, można złożyć skargę na takie działanie.</w:t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br/>
      </w:r>
    </w:p>
    <w:p w:rsidR="00517B5C" w:rsidRPr="00C30F06" w:rsidRDefault="00EA2218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Po wyczerpaniu wszystkich możliwości skargę można przesłać także </w:t>
      </w:r>
      <w:r w:rsidR="003D0397" w:rsidRPr="00C30F06">
        <w:rPr>
          <w:rFonts w:eastAsia="Times New Roman" w:cstheme="minorHAnsi"/>
          <w:color w:val="212529"/>
          <w:sz w:val="24"/>
          <w:szCs w:val="24"/>
          <w:lang w:eastAsia="pl-PL"/>
        </w:rPr>
        <w:t>do Rzecznika Praw Obywatelskic</w:t>
      </w:r>
      <w:r w:rsidR="003D0397" w:rsidRPr="00FA3D22">
        <w:rPr>
          <w:rFonts w:eastAsia="Times New Roman" w:cstheme="minorHAnsi"/>
          <w:sz w:val="24"/>
          <w:szCs w:val="24"/>
          <w:lang w:eastAsia="pl-PL"/>
        </w:rPr>
        <w:t xml:space="preserve">h: </w:t>
      </w:r>
      <w:hyperlink r:id="rId9" w:history="1">
        <w:r w:rsidR="003D0397" w:rsidRPr="00FA3D22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https:///www.rpo.gov.pl</w:t>
        </w:r>
      </w:hyperlink>
    </w:p>
    <w:p w:rsidR="00716179" w:rsidRPr="00C30F06" w:rsidRDefault="00716179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b/>
          <w:color w:val="212529"/>
          <w:sz w:val="24"/>
          <w:szCs w:val="24"/>
          <w:lang w:eastAsia="pl-PL"/>
        </w:rPr>
        <w:lastRenderedPageBreak/>
        <w:t>Dostępność architektoniczna</w:t>
      </w:r>
    </w:p>
    <w:p w:rsidR="00716179" w:rsidRPr="00C30F06" w:rsidRDefault="00716179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529"/>
          <w:sz w:val="24"/>
          <w:szCs w:val="24"/>
          <w:lang w:eastAsia="pl-PL"/>
        </w:rPr>
      </w:pPr>
    </w:p>
    <w:p w:rsidR="00B14A13" w:rsidRPr="00C30F06" w:rsidRDefault="00B14A13" w:rsidP="00B14A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Do budynku </w:t>
      </w:r>
      <w:r w:rsidR="00716179"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Szkoły Podstawowej nr 21 im. Armii Krajowej w Rzeszowie </w:t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prowadzi główne wejście znajdujące się od ul. Miodowej</w:t>
      </w:r>
      <w:r w:rsidR="00716179"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oraz wejście boczne, od strony boiska sportowego.  Przy wejściu głównym do budynku szkoły znajduje się podjazd dla niepełnosprawnych.</w:t>
      </w:r>
    </w:p>
    <w:p w:rsidR="00B14A13" w:rsidRPr="00C30F06" w:rsidRDefault="00B14A13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B14A13" w:rsidRPr="00C30F06" w:rsidRDefault="00B14A13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Na terenie szkoły </w:t>
      </w:r>
      <w:r w:rsidR="00DD7FB9" w:rsidRPr="00C30F06">
        <w:rPr>
          <w:rFonts w:eastAsia="Times New Roman" w:cstheme="minorHAnsi"/>
          <w:color w:val="212529"/>
          <w:sz w:val="24"/>
          <w:szCs w:val="24"/>
          <w:lang w:eastAsia="pl-PL"/>
        </w:rPr>
        <w:t>są miejsca parkingowe bez wydzielonych miejsc dla osób niepełnosprawnych.</w:t>
      </w:r>
    </w:p>
    <w:p w:rsidR="00A8281D" w:rsidRPr="00C30F06" w:rsidRDefault="00A8281D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A8281D" w:rsidRPr="00C30F06" w:rsidRDefault="00A8281D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Szkoła zapewnia wstęp do budynku osobie korzystającej z psa asystującego</w:t>
      </w:r>
      <w:r w:rsidR="00F92BDD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i psa przewodnika</w:t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.</w:t>
      </w:r>
    </w:p>
    <w:p w:rsidR="00DD7FB9" w:rsidRPr="00C30F06" w:rsidRDefault="00DD7FB9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A8281D" w:rsidRDefault="00DD7FB9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P</w:t>
      </w:r>
      <w:r w:rsidR="00716179"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rzestrzenie komunikacyjne budynku </w:t>
      </w:r>
      <w:r w:rsidR="006B38A4"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są </w:t>
      </w:r>
      <w:r w:rsidR="00716179"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wolne od barier poziomych (komunikacja pozioma - szerokie korytarze na </w:t>
      </w:r>
      <w:r w:rsidR="006B38A4" w:rsidRPr="00C30F06">
        <w:rPr>
          <w:rFonts w:eastAsia="Times New Roman" w:cstheme="minorHAnsi"/>
          <w:color w:val="212529"/>
          <w:sz w:val="24"/>
          <w:szCs w:val="24"/>
          <w:lang w:eastAsia="pl-PL"/>
        </w:rPr>
        <w:t>jednym poziomie umożliwiające swobodne poruszanie się, sekretariat oraz gabinet Dyrektora Szkoły  znajdują się na parterze budynku, co pozwala na bezpośredni kontakt z klientem), komunika</w:t>
      </w: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cja pionowa bariery – brak wind.</w:t>
      </w:r>
    </w:p>
    <w:p w:rsidR="00F92BDD" w:rsidRPr="00DF63DC" w:rsidRDefault="00F92BDD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92BDD" w:rsidRPr="00F92BDD" w:rsidRDefault="00F92BDD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DF63DC">
        <w:rPr>
          <w:sz w:val="24"/>
          <w:szCs w:val="24"/>
        </w:rPr>
        <w:t>W szkole nie ma pętli indukcyjnych. W budynku nie ma oznaczeń w alfabecie brajla ani oznaczeń kontrastowych lub w druku powiększonym dla osób niewidomych i słabowidzących.</w:t>
      </w:r>
    </w:p>
    <w:p w:rsidR="00DD7FB9" w:rsidRPr="00C30F06" w:rsidRDefault="00DD7FB9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DD7FB9" w:rsidRPr="00C30F06" w:rsidRDefault="00DD7FB9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t>Osobami oddelegowanymi do udzielania informacji przy wejściu głównym i wejściu od strony boiska są pracownicy obsługi.</w:t>
      </w:r>
      <w:r w:rsidR="00A8281D" w:rsidRPr="00C30F06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Brak </w:t>
      </w:r>
      <w:r w:rsidR="00C84900" w:rsidRPr="00C30F06">
        <w:rPr>
          <w:rFonts w:eastAsia="Times New Roman" w:cstheme="minorHAnsi"/>
          <w:color w:val="212529"/>
          <w:sz w:val="24"/>
          <w:szCs w:val="24"/>
          <w:lang w:eastAsia="pl-PL"/>
        </w:rPr>
        <w:t>możliwości skorzystania z tłumacza języka migowego.</w:t>
      </w:r>
    </w:p>
    <w:p w:rsidR="00C84900" w:rsidRPr="00C30F06" w:rsidRDefault="00C84900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AC248C" w:rsidRPr="00C30F06" w:rsidRDefault="00AC248C" w:rsidP="008A66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4E2B14" w:rsidRPr="00F92BDD" w:rsidRDefault="00EA2218" w:rsidP="00761B04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C30F06">
        <w:rPr>
          <w:rFonts w:eastAsia="Times New Roman" w:cstheme="minorHAnsi"/>
          <w:color w:val="212529"/>
          <w:sz w:val="24"/>
          <w:szCs w:val="24"/>
          <w:lang w:eastAsia="pl-PL"/>
        </w:rPr>
        <w:br/>
      </w:r>
    </w:p>
    <w:sectPr w:rsidR="004E2B14" w:rsidRPr="00F92BDD" w:rsidSect="00C30F0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53A6"/>
    <w:multiLevelType w:val="multilevel"/>
    <w:tmpl w:val="9796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18"/>
    <w:rsid w:val="000A4FFB"/>
    <w:rsid w:val="001371D9"/>
    <w:rsid w:val="002900F4"/>
    <w:rsid w:val="003823E8"/>
    <w:rsid w:val="003C4D51"/>
    <w:rsid w:val="003D0397"/>
    <w:rsid w:val="00415C13"/>
    <w:rsid w:val="00476163"/>
    <w:rsid w:val="004B782C"/>
    <w:rsid w:val="004E2B14"/>
    <w:rsid w:val="00517B5C"/>
    <w:rsid w:val="005419F6"/>
    <w:rsid w:val="005718E2"/>
    <w:rsid w:val="00586A79"/>
    <w:rsid w:val="00671631"/>
    <w:rsid w:val="006B38A4"/>
    <w:rsid w:val="006C321D"/>
    <w:rsid w:val="00716179"/>
    <w:rsid w:val="00761B04"/>
    <w:rsid w:val="008866DE"/>
    <w:rsid w:val="008A66BF"/>
    <w:rsid w:val="008D2CC9"/>
    <w:rsid w:val="00933716"/>
    <w:rsid w:val="00A8281D"/>
    <w:rsid w:val="00AC248C"/>
    <w:rsid w:val="00B14A13"/>
    <w:rsid w:val="00B429E5"/>
    <w:rsid w:val="00BE465E"/>
    <w:rsid w:val="00C162FA"/>
    <w:rsid w:val="00C30F06"/>
    <w:rsid w:val="00C84900"/>
    <w:rsid w:val="00D3477D"/>
    <w:rsid w:val="00DD7FB9"/>
    <w:rsid w:val="00DF63DC"/>
    <w:rsid w:val="00EA2218"/>
    <w:rsid w:val="00F60FF5"/>
    <w:rsid w:val="00F92BDD"/>
    <w:rsid w:val="00FA3D22"/>
    <w:rsid w:val="00FB5EA3"/>
    <w:rsid w:val="00FD6CFC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D5E0"/>
  <w15:chartTrackingRefBased/>
  <w15:docId w15:val="{84CD008E-9DC5-462A-8278-39FD251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21.resm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21.resm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21.resman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21.resma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/www.r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2021-02-12T09:17:00Z</dcterms:created>
  <dcterms:modified xsi:type="dcterms:W3CDTF">2022-03-29T10:19:00Z</dcterms:modified>
</cp:coreProperties>
</file>